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E3" w:rsidRDefault="00EA1BE3" w:rsidP="00EA1BE3">
      <w:pPr>
        <w:rPr>
          <w:rFonts w:ascii="Arial" w:hAnsi="Arial" w:cs="Arial"/>
          <w:b/>
        </w:rPr>
      </w:pPr>
      <w:r>
        <w:rPr>
          <w:rFonts w:ascii="Arial" w:hAnsi="Arial" w:cs="Arial"/>
          <w:b/>
        </w:rPr>
        <w:t xml:space="preserve">ARTÍCULO DE INVESTIGACIÓN </w:t>
      </w:r>
      <w:r w:rsidR="008A2B30">
        <w:rPr>
          <w:rFonts w:ascii="Arial" w:hAnsi="Arial" w:cs="Arial"/>
          <w:b/>
        </w:rPr>
        <w:t xml:space="preserve">/ </w:t>
      </w:r>
      <w:r w:rsidR="008A2B30" w:rsidRPr="008A2B30">
        <w:rPr>
          <w:rFonts w:ascii="Arial" w:hAnsi="Arial" w:cs="Arial"/>
          <w:b/>
        </w:rPr>
        <w:t>RESEARCH ARTICLE</w:t>
      </w:r>
    </w:p>
    <w:p w:rsidR="003D6DEE" w:rsidRDefault="003D6DEE" w:rsidP="003D6DEE">
      <w:pPr>
        <w:jc w:val="center"/>
        <w:rPr>
          <w:rFonts w:ascii="Arial" w:hAnsi="Arial" w:cs="Arial"/>
          <w:b/>
        </w:rPr>
      </w:pPr>
    </w:p>
    <w:p w:rsidR="003D6DEE" w:rsidRDefault="003D6DEE" w:rsidP="003D6DEE">
      <w:pPr>
        <w:jc w:val="center"/>
        <w:rPr>
          <w:rFonts w:ascii="Arial" w:hAnsi="Arial" w:cs="Arial"/>
          <w:b/>
        </w:rPr>
      </w:pPr>
    </w:p>
    <w:p w:rsidR="00AC5F5D" w:rsidRDefault="00AC5F5D" w:rsidP="003D6DEE">
      <w:pPr>
        <w:jc w:val="center"/>
        <w:rPr>
          <w:rFonts w:ascii="Arial" w:hAnsi="Arial" w:cs="Arial"/>
          <w:b/>
        </w:rPr>
      </w:pPr>
    </w:p>
    <w:p w:rsidR="00AC5F5D" w:rsidRDefault="00AC5F5D" w:rsidP="003D6DEE">
      <w:pPr>
        <w:jc w:val="center"/>
        <w:rPr>
          <w:rFonts w:ascii="Arial" w:hAnsi="Arial" w:cs="Arial"/>
          <w:b/>
        </w:rPr>
      </w:pPr>
    </w:p>
    <w:p w:rsidR="003D6DEE" w:rsidRDefault="003D6DEE" w:rsidP="003D6DEE">
      <w:pPr>
        <w:jc w:val="center"/>
        <w:rPr>
          <w:rFonts w:cs="Arial"/>
          <w:b/>
        </w:rPr>
      </w:pPr>
      <w:r>
        <w:rPr>
          <w:rFonts w:ascii="Arial" w:hAnsi="Arial" w:cs="Arial"/>
          <w:b/>
        </w:rPr>
        <w:t>IDENTIFICACIÓN DE LAS CAPACIDADES TECNOLÓGICAS DE LA FUNDACIÓN UNIVERSITARIA DE CIENCIAS DE LA SALUD, COLOMBIA</w:t>
      </w:r>
      <w:r>
        <w:rPr>
          <w:rStyle w:val="Refdenotaalpie"/>
          <w:rFonts w:cs="Arial"/>
          <w:b/>
        </w:rPr>
        <w:footnoteReference w:customMarkFollows="1" w:id="1"/>
        <w:sym w:font="Symbol" w:char="F02A"/>
      </w:r>
    </w:p>
    <w:p w:rsidR="008A2B30" w:rsidRDefault="008A2B30" w:rsidP="003D6DEE">
      <w:pPr>
        <w:jc w:val="center"/>
        <w:rPr>
          <w:rFonts w:cs="Arial"/>
          <w:b/>
        </w:rPr>
      </w:pPr>
    </w:p>
    <w:p w:rsidR="008A2B30" w:rsidRDefault="008A2B30" w:rsidP="003D6DEE">
      <w:pPr>
        <w:jc w:val="center"/>
        <w:rPr>
          <w:rFonts w:ascii="Arial" w:hAnsi="Arial" w:cs="Arial"/>
          <w:b/>
        </w:rPr>
      </w:pPr>
      <w:r w:rsidRPr="008A2B30">
        <w:rPr>
          <w:rFonts w:ascii="Arial" w:hAnsi="Arial" w:cs="Arial"/>
          <w:b/>
        </w:rPr>
        <w:t>IDENTIFICATION OF TECNOLOGICAL CAPABILITIES OF FUNDACIÓN UNIVERSITARIA DE CIENCIAS DE LA SALUD, COLOMBIA</w:t>
      </w:r>
    </w:p>
    <w:p w:rsidR="003D6DEE" w:rsidRDefault="003D6DEE" w:rsidP="003D6DEE">
      <w:pPr>
        <w:jc w:val="center"/>
        <w:rPr>
          <w:rFonts w:ascii="Arial" w:hAnsi="Arial" w:cs="Arial"/>
          <w:b/>
        </w:rPr>
      </w:pPr>
    </w:p>
    <w:p w:rsidR="003D6DEE" w:rsidRPr="00915471" w:rsidRDefault="003D6DEE" w:rsidP="003D6DEE">
      <w:pPr>
        <w:jc w:val="center"/>
      </w:pPr>
    </w:p>
    <w:p w:rsidR="003D6DEE" w:rsidRPr="00915471" w:rsidRDefault="003D6DEE" w:rsidP="003D6DEE">
      <w:pPr>
        <w:jc w:val="center"/>
      </w:pPr>
    </w:p>
    <w:p w:rsidR="003D6DEE" w:rsidRPr="00915471" w:rsidRDefault="003D6DEE" w:rsidP="003D6DEE">
      <w:pPr>
        <w:jc w:val="center"/>
      </w:pPr>
    </w:p>
    <w:p w:rsidR="003D6DEE" w:rsidRPr="00915471" w:rsidRDefault="003D6DEE" w:rsidP="003D6DEE">
      <w:pPr>
        <w:jc w:val="center"/>
      </w:pPr>
    </w:p>
    <w:p w:rsidR="003D6DEE" w:rsidRPr="00915471" w:rsidRDefault="003D6DEE" w:rsidP="003D6DEE">
      <w:pPr>
        <w:jc w:val="center"/>
      </w:pPr>
    </w:p>
    <w:p w:rsidR="003D6DEE" w:rsidRPr="00915471" w:rsidRDefault="003D6DEE" w:rsidP="003D6DEE">
      <w:pPr>
        <w:jc w:val="center"/>
      </w:pPr>
    </w:p>
    <w:p w:rsidR="003D6DEE" w:rsidRPr="00915471" w:rsidRDefault="003D6DEE" w:rsidP="003D6DEE">
      <w:pPr>
        <w:spacing w:line="480" w:lineRule="auto"/>
        <w:rPr>
          <w:rFonts w:ascii="Arial" w:hAnsi="Arial" w:cs="Arial"/>
          <w:sz w:val="20"/>
          <w:szCs w:val="20"/>
        </w:rPr>
      </w:pPr>
      <w:r w:rsidRPr="00915471">
        <w:rPr>
          <w:rFonts w:ascii="Arial" w:hAnsi="Arial" w:cs="Arial"/>
          <w:sz w:val="20"/>
          <w:szCs w:val="20"/>
        </w:rPr>
        <w:t xml:space="preserve">Fecha recibido: mayo 30 de 2019 </w:t>
      </w:r>
    </w:p>
    <w:p w:rsidR="003D6DEE" w:rsidRPr="00915471" w:rsidRDefault="003D6DEE" w:rsidP="003D6DEE">
      <w:pPr>
        <w:spacing w:line="480" w:lineRule="auto"/>
        <w:rPr>
          <w:rFonts w:ascii="Arial" w:hAnsi="Arial" w:cs="Arial"/>
          <w:sz w:val="20"/>
          <w:szCs w:val="20"/>
        </w:rPr>
      </w:pPr>
      <w:r w:rsidRPr="00915471">
        <w:rPr>
          <w:rFonts w:ascii="Arial" w:hAnsi="Arial" w:cs="Arial"/>
          <w:sz w:val="20"/>
          <w:szCs w:val="20"/>
        </w:rPr>
        <w:t xml:space="preserve">Fecha aceptado: </w:t>
      </w:r>
      <w:r w:rsidR="008A2B30">
        <w:rPr>
          <w:rFonts w:ascii="Arial" w:hAnsi="Arial" w:cs="Arial"/>
          <w:sz w:val="20"/>
          <w:szCs w:val="20"/>
        </w:rPr>
        <w:t>octubre 16 de 2019</w:t>
      </w:r>
    </w:p>
    <w:p w:rsidR="003D6DEE" w:rsidRPr="00915471" w:rsidRDefault="003D6DEE" w:rsidP="003D6DEE">
      <w:pPr>
        <w:spacing w:line="480" w:lineRule="auto"/>
        <w:rPr>
          <w:rFonts w:ascii="Arial" w:hAnsi="Arial" w:cs="Arial"/>
          <w:sz w:val="20"/>
          <w:szCs w:val="20"/>
        </w:rPr>
      </w:pPr>
    </w:p>
    <w:p w:rsidR="003D6DEE" w:rsidRPr="00915471" w:rsidRDefault="00703A11" w:rsidP="003D6DEE">
      <w:pPr>
        <w:spacing w:line="480" w:lineRule="auto"/>
        <w:jc w:val="center"/>
        <w:rPr>
          <w:rFonts w:ascii="Arial" w:hAnsi="Arial" w:cs="Arial"/>
          <w:sz w:val="20"/>
          <w:szCs w:val="20"/>
        </w:rPr>
      </w:pPr>
      <w:r>
        <w:rPr>
          <w:rFonts w:ascii="Arial" w:hAnsi="Arial" w:cs="Arial"/>
          <w:sz w:val="20"/>
          <w:szCs w:val="20"/>
        </w:rPr>
        <w:t xml:space="preserve"> </w:t>
      </w:r>
    </w:p>
    <w:p w:rsidR="003D6DEE" w:rsidRPr="00915471" w:rsidRDefault="003D6DEE" w:rsidP="003D6DEE">
      <w:pPr>
        <w:jc w:val="center"/>
        <w:rPr>
          <w:rFonts w:ascii="Arial" w:hAnsi="Arial" w:cs="Arial"/>
          <w:sz w:val="20"/>
          <w:szCs w:val="20"/>
        </w:rPr>
      </w:pPr>
    </w:p>
    <w:p w:rsidR="003D6DEE" w:rsidRPr="00915471" w:rsidRDefault="003D6DEE" w:rsidP="003D6DEE">
      <w:pPr>
        <w:jc w:val="center"/>
        <w:rPr>
          <w:rFonts w:ascii="Arial" w:hAnsi="Arial" w:cs="Arial"/>
          <w:sz w:val="20"/>
          <w:szCs w:val="20"/>
        </w:rPr>
      </w:pPr>
    </w:p>
    <w:p w:rsidR="003D6DEE" w:rsidRPr="00915471" w:rsidRDefault="003D6DEE" w:rsidP="003D6DEE">
      <w:pPr>
        <w:rPr>
          <w:rFonts w:ascii="Arial" w:hAnsi="Arial" w:cs="Arial"/>
          <w:sz w:val="20"/>
          <w:szCs w:val="20"/>
        </w:rPr>
      </w:pPr>
      <w:proofErr w:type="spellStart"/>
      <w:r w:rsidRPr="00915471">
        <w:rPr>
          <w:rFonts w:ascii="Arial" w:hAnsi="Arial" w:cs="Arial"/>
          <w:sz w:val="20"/>
          <w:szCs w:val="20"/>
        </w:rPr>
        <w:t>Milenka</w:t>
      </w:r>
      <w:proofErr w:type="spellEnd"/>
      <w:r w:rsidRPr="00915471">
        <w:rPr>
          <w:rFonts w:ascii="Arial" w:hAnsi="Arial" w:cs="Arial"/>
          <w:sz w:val="20"/>
          <w:szCs w:val="20"/>
        </w:rPr>
        <w:t xml:space="preserve"> </w:t>
      </w:r>
      <w:proofErr w:type="spellStart"/>
      <w:r w:rsidRPr="00915471">
        <w:rPr>
          <w:rFonts w:ascii="Arial" w:hAnsi="Arial" w:cs="Arial"/>
          <w:sz w:val="20"/>
          <w:szCs w:val="20"/>
        </w:rPr>
        <w:t>Linneth</w:t>
      </w:r>
      <w:proofErr w:type="spellEnd"/>
      <w:r w:rsidRPr="00915471">
        <w:rPr>
          <w:rFonts w:ascii="Arial" w:hAnsi="Arial" w:cs="Arial"/>
          <w:sz w:val="20"/>
          <w:szCs w:val="20"/>
        </w:rPr>
        <w:t xml:space="preserve"> </w:t>
      </w:r>
      <w:proofErr w:type="spellStart"/>
      <w:r w:rsidRPr="00915471">
        <w:rPr>
          <w:rFonts w:ascii="Arial" w:hAnsi="Arial" w:cs="Arial"/>
          <w:sz w:val="20"/>
          <w:szCs w:val="20"/>
        </w:rPr>
        <w:t>Argote</w:t>
      </w:r>
      <w:proofErr w:type="spellEnd"/>
      <w:r w:rsidRPr="00915471">
        <w:rPr>
          <w:rFonts w:ascii="Arial" w:hAnsi="Arial" w:cs="Arial"/>
          <w:sz w:val="20"/>
          <w:szCs w:val="20"/>
        </w:rPr>
        <w:t xml:space="preserve"> </w:t>
      </w:r>
      <w:proofErr w:type="spellStart"/>
      <w:r w:rsidRPr="00915471">
        <w:rPr>
          <w:rFonts w:ascii="Arial" w:hAnsi="Arial" w:cs="Arial"/>
          <w:sz w:val="20"/>
          <w:szCs w:val="20"/>
        </w:rPr>
        <w:t>Cusi</w:t>
      </w:r>
      <w:r w:rsidR="008A2B30" w:rsidRPr="008A2B30">
        <w:rPr>
          <w:rFonts w:ascii="Arial" w:hAnsi="Arial" w:cs="Arial"/>
          <w:sz w:val="20"/>
          <w:szCs w:val="20"/>
          <w:vertAlign w:val="superscript"/>
        </w:rPr>
        <w:t>a</w:t>
      </w:r>
      <w:proofErr w:type="spellEnd"/>
    </w:p>
    <w:p w:rsidR="003D6DEE" w:rsidRPr="00915471" w:rsidRDefault="003D6DEE" w:rsidP="003D6DEE">
      <w:pPr>
        <w:rPr>
          <w:rFonts w:ascii="Arial" w:hAnsi="Arial" w:cs="Arial"/>
          <w:sz w:val="20"/>
          <w:szCs w:val="20"/>
        </w:rPr>
      </w:pPr>
    </w:p>
    <w:p w:rsidR="003D6DEE" w:rsidRPr="00915471" w:rsidRDefault="003D6DEE" w:rsidP="003D6DEE">
      <w:pPr>
        <w:rPr>
          <w:rFonts w:ascii="Arial" w:hAnsi="Arial" w:cs="Arial"/>
          <w:sz w:val="20"/>
          <w:szCs w:val="20"/>
        </w:rPr>
      </w:pPr>
    </w:p>
    <w:p w:rsidR="003D6DEE" w:rsidRDefault="00A90DEB" w:rsidP="00A90DEB">
      <w:pPr>
        <w:rPr>
          <w:rFonts w:ascii="Arial" w:hAnsi="Arial" w:cs="Arial"/>
          <w:sz w:val="20"/>
          <w:szCs w:val="20"/>
        </w:rPr>
      </w:pPr>
      <w:proofErr w:type="gramStart"/>
      <w:r w:rsidRPr="00A90DEB">
        <w:rPr>
          <w:rFonts w:ascii="Arial" w:hAnsi="Arial" w:cs="Arial"/>
          <w:sz w:val="20"/>
          <w:szCs w:val="20"/>
          <w:vertAlign w:val="superscript"/>
        </w:rPr>
        <w:t>a</w:t>
      </w:r>
      <w:proofErr w:type="gramEnd"/>
      <w:r>
        <w:rPr>
          <w:rFonts w:ascii="Arial" w:hAnsi="Arial" w:cs="Arial"/>
          <w:sz w:val="20"/>
          <w:szCs w:val="20"/>
          <w:vertAlign w:val="superscript"/>
        </w:rPr>
        <w:t xml:space="preserve"> </w:t>
      </w:r>
      <w:r w:rsidRPr="00A90DEB">
        <w:rPr>
          <w:rFonts w:ascii="Arial" w:hAnsi="Arial" w:cs="Arial"/>
          <w:sz w:val="20"/>
          <w:szCs w:val="20"/>
        </w:rPr>
        <w:t xml:space="preserve">Business </w:t>
      </w:r>
      <w:proofErr w:type="spellStart"/>
      <w:r w:rsidRPr="00A90DEB">
        <w:rPr>
          <w:rFonts w:ascii="Arial" w:hAnsi="Arial" w:cs="Arial"/>
          <w:sz w:val="20"/>
          <w:szCs w:val="20"/>
        </w:rPr>
        <w:t>Intelligence</w:t>
      </w:r>
      <w:proofErr w:type="spellEnd"/>
      <w:r w:rsidRPr="00A90DEB">
        <w:rPr>
          <w:rFonts w:ascii="Arial" w:hAnsi="Arial" w:cs="Arial"/>
          <w:sz w:val="20"/>
          <w:szCs w:val="20"/>
        </w:rPr>
        <w:t xml:space="preserve"> &amp; </w:t>
      </w:r>
      <w:proofErr w:type="spellStart"/>
      <w:r w:rsidRPr="00A90DEB">
        <w:rPr>
          <w:rFonts w:ascii="Arial" w:hAnsi="Arial" w:cs="Arial"/>
          <w:sz w:val="20"/>
          <w:szCs w:val="20"/>
        </w:rPr>
        <w:t>Demography</w:t>
      </w:r>
      <w:proofErr w:type="spellEnd"/>
      <w:r w:rsidRPr="00A90DEB">
        <w:rPr>
          <w:rFonts w:ascii="Arial" w:hAnsi="Arial" w:cs="Arial"/>
          <w:sz w:val="20"/>
          <w:szCs w:val="20"/>
        </w:rPr>
        <w:t xml:space="preserve"> SAS</w:t>
      </w:r>
    </w:p>
    <w:p w:rsidR="00A90DEB" w:rsidRDefault="00A90DEB" w:rsidP="00A90DEB">
      <w:pPr>
        <w:rPr>
          <w:rFonts w:ascii="Arial" w:hAnsi="Arial" w:cs="Arial"/>
          <w:sz w:val="20"/>
          <w:szCs w:val="20"/>
          <w:lang w:val="en-US"/>
        </w:rPr>
      </w:pPr>
    </w:p>
    <w:p w:rsidR="003D6DEE" w:rsidRDefault="003D6DEE" w:rsidP="003D6DEE">
      <w:pPr>
        <w:rPr>
          <w:rFonts w:ascii="Arial" w:hAnsi="Arial" w:cs="Arial"/>
          <w:sz w:val="20"/>
          <w:szCs w:val="20"/>
        </w:rPr>
      </w:pPr>
      <w:r w:rsidRPr="00915471">
        <w:rPr>
          <w:rFonts w:ascii="Arial" w:hAnsi="Arial" w:cs="Arial"/>
          <w:sz w:val="20"/>
          <w:szCs w:val="20"/>
        </w:rPr>
        <w:t>Correo electrónico autora principal</w:t>
      </w:r>
      <w:r w:rsidR="00A90DEB">
        <w:rPr>
          <w:rFonts w:ascii="Arial" w:hAnsi="Arial" w:cs="Arial"/>
          <w:sz w:val="20"/>
          <w:szCs w:val="20"/>
        </w:rPr>
        <w:t xml:space="preserve">: </w:t>
      </w:r>
      <w:proofErr w:type="spellStart"/>
      <w:r w:rsidR="00A90DEB">
        <w:rPr>
          <w:rFonts w:ascii="Arial" w:hAnsi="Arial" w:cs="Arial"/>
          <w:sz w:val="20"/>
          <w:szCs w:val="20"/>
        </w:rPr>
        <w:t>Milenka</w:t>
      </w:r>
      <w:proofErr w:type="spellEnd"/>
      <w:r w:rsidR="00A90DEB">
        <w:rPr>
          <w:rFonts w:ascii="Arial" w:hAnsi="Arial" w:cs="Arial"/>
          <w:sz w:val="20"/>
          <w:szCs w:val="20"/>
        </w:rPr>
        <w:t xml:space="preserve"> </w:t>
      </w:r>
      <w:proofErr w:type="spellStart"/>
      <w:r w:rsidR="00A90DEB">
        <w:rPr>
          <w:rFonts w:ascii="Arial" w:hAnsi="Arial" w:cs="Arial"/>
          <w:sz w:val="20"/>
          <w:szCs w:val="20"/>
        </w:rPr>
        <w:t>Linneth</w:t>
      </w:r>
      <w:proofErr w:type="spellEnd"/>
      <w:r w:rsidR="00A90DEB">
        <w:rPr>
          <w:rFonts w:ascii="Arial" w:hAnsi="Arial" w:cs="Arial"/>
          <w:sz w:val="20"/>
          <w:szCs w:val="20"/>
        </w:rPr>
        <w:t xml:space="preserve"> </w:t>
      </w:r>
      <w:proofErr w:type="spellStart"/>
      <w:r w:rsidR="00A90DEB">
        <w:rPr>
          <w:rFonts w:ascii="Arial" w:hAnsi="Arial" w:cs="Arial"/>
          <w:sz w:val="20"/>
          <w:szCs w:val="20"/>
        </w:rPr>
        <w:t>Argote</w:t>
      </w:r>
      <w:proofErr w:type="spellEnd"/>
      <w:r w:rsidR="00A90DEB">
        <w:rPr>
          <w:rFonts w:ascii="Arial" w:hAnsi="Arial" w:cs="Arial"/>
          <w:sz w:val="20"/>
          <w:szCs w:val="20"/>
        </w:rPr>
        <w:t xml:space="preserve"> Cusi: </w:t>
      </w:r>
      <w:hyperlink r:id="rId8" w:history="1">
        <w:r w:rsidR="00A90DEB" w:rsidRPr="00837FFB">
          <w:rPr>
            <w:rStyle w:val="Hipervnculo"/>
            <w:rFonts w:ascii="Arial" w:hAnsi="Arial" w:cs="Arial"/>
            <w:sz w:val="20"/>
            <w:szCs w:val="20"/>
          </w:rPr>
          <w:t>margote@bidem.com.co</w:t>
        </w:r>
      </w:hyperlink>
    </w:p>
    <w:p w:rsidR="00A90DEB" w:rsidRPr="00915471" w:rsidRDefault="00A90DEB" w:rsidP="003D6DEE">
      <w:pPr>
        <w:rPr>
          <w:rFonts w:ascii="Arial" w:hAnsi="Arial" w:cs="Arial"/>
          <w:sz w:val="20"/>
          <w:szCs w:val="20"/>
        </w:rPr>
      </w:pPr>
    </w:p>
    <w:p w:rsidR="00AC5F5D" w:rsidRDefault="00AC5F5D" w:rsidP="003D6DEE">
      <w:pPr>
        <w:rPr>
          <w:rFonts w:ascii="Arial" w:hAnsi="Arial" w:cs="Arial"/>
          <w:sz w:val="20"/>
          <w:szCs w:val="20"/>
        </w:rPr>
      </w:pPr>
    </w:p>
    <w:p w:rsidR="00AC5F5D" w:rsidRDefault="00AC5F5D" w:rsidP="003D6DEE">
      <w:pPr>
        <w:rPr>
          <w:rFonts w:ascii="Arial" w:hAnsi="Arial" w:cs="Arial"/>
          <w:b/>
        </w:rPr>
      </w:pPr>
    </w:p>
    <w:p w:rsidR="00FF6684" w:rsidRDefault="00FF6684" w:rsidP="003D6DEE">
      <w:pPr>
        <w:rPr>
          <w:rFonts w:ascii="Arial" w:hAnsi="Arial" w:cs="Arial"/>
          <w:b/>
        </w:rPr>
      </w:pPr>
    </w:p>
    <w:p w:rsidR="00FF6684" w:rsidRDefault="00FF6684" w:rsidP="003D6DEE">
      <w:pPr>
        <w:rPr>
          <w:rFonts w:ascii="Arial" w:hAnsi="Arial" w:cs="Arial"/>
          <w:b/>
        </w:rPr>
      </w:pPr>
    </w:p>
    <w:p w:rsidR="00A90DEB" w:rsidRDefault="00A90DEB" w:rsidP="003D6DEE">
      <w:pPr>
        <w:rPr>
          <w:rFonts w:ascii="Arial" w:hAnsi="Arial" w:cs="Arial"/>
          <w:b/>
        </w:rPr>
      </w:pPr>
    </w:p>
    <w:p w:rsidR="00FF6684" w:rsidRPr="002353AA" w:rsidRDefault="00FF6684" w:rsidP="00FF6684">
      <w:pPr>
        <w:tabs>
          <w:tab w:val="left" w:pos="870"/>
          <w:tab w:val="center" w:pos="4419"/>
        </w:tabs>
        <w:jc w:val="center"/>
        <w:rPr>
          <w:rFonts w:ascii="Arial" w:hAnsi="Arial" w:cs="Arial"/>
          <w:b/>
          <w:color w:val="000000" w:themeColor="text1"/>
          <w:sz w:val="18"/>
          <w:szCs w:val="18"/>
        </w:rPr>
      </w:pPr>
      <w:r w:rsidRPr="002353AA">
        <w:rPr>
          <w:rFonts w:ascii="Arial" w:hAnsi="Arial" w:cs="Arial"/>
          <w:b/>
          <w:color w:val="000000" w:themeColor="text1"/>
          <w:sz w:val="18"/>
          <w:szCs w:val="18"/>
        </w:rPr>
        <w:t>ISSN: 0121-7372 • ISSN electrónico: 2</w:t>
      </w:r>
      <w:r>
        <w:rPr>
          <w:rFonts w:ascii="Arial" w:hAnsi="Arial" w:cs="Arial"/>
          <w:b/>
          <w:color w:val="000000" w:themeColor="text1"/>
          <w:sz w:val="18"/>
          <w:szCs w:val="18"/>
        </w:rPr>
        <w:t>462-991X REPERT MED CIR. 2021</w:t>
      </w:r>
      <w:proofErr w:type="gramStart"/>
      <w:r>
        <w:rPr>
          <w:rFonts w:ascii="Arial" w:hAnsi="Arial" w:cs="Arial"/>
          <w:b/>
          <w:color w:val="000000" w:themeColor="text1"/>
          <w:sz w:val="18"/>
          <w:szCs w:val="18"/>
        </w:rPr>
        <w:t>;30</w:t>
      </w:r>
      <w:proofErr w:type="gramEnd"/>
      <w:r>
        <w:rPr>
          <w:rFonts w:ascii="Arial" w:hAnsi="Arial" w:cs="Arial"/>
          <w:b/>
          <w:color w:val="000000" w:themeColor="text1"/>
          <w:sz w:val="18"/>
          <w:szCs w:val="18"/>
        </w:rPr>
        <w:t>(1):29-42</w:t>
      </w:r>
    </w:p>
    <w:p w:rsidR="00FF6684" w:rsidRDefault="00FF6684" w:rsidP="00FF6684">
      <w:pPr>
        <w:pStyle w:val="NormalWeb"/>
        <w:spacing w:before="0" w:beforeAutospacing="0" w:after="160" w:afterAutospacing="0" w:line="480" w:lineRule="auto"/>
        <w:jc w:val="center"/>
        <w:rPr>
          <w:rFonts w:ascii="Arial" w:hAnsi="Arial" w:cs="Arial"/>
          <w:sz w:val="18"/>
          <w:szCs w:val="18"/>
        </w:rPr>
      </w:pPr>
      <w:proofErr w:type="spellStart"/>
      <w:r w:rsidRPr="002768C4">
        <w:rPr>
          <w:rFonts w:ascii="Arial" w:hAnsi="Arial" w:cs="Arial"/>
          <w:b/>
          <w:color w:val="000000" w:themeColor="text1"/>
          <w:sz w:val="18"/>
          <w:szCs w:val="18"/>
        </w:rPr>
        <w:t>Doi</w:t>
      </w:r>
      <w:proofErr w:type="spellEnd"/>
      <w:r w:rsidRPr="002768C4">
        <w:rPr>
          <w:rFonts w:ascii="Arial" w:hAnsi="Arial" w:cs="Arial"/>
          <w:b/>
          <w:color w:val="000000" w:themeColor="text1"/>
          <w:sz w:val="18"/>
          <w:szCs w:val="18"/>
        </w:rPr>
        <w:t xml:space="preserve">: </w:t>
      </w:r>
      <w:r w:rsidRPr="002768C4">
        <w:rPr>
          <w:rFonts w:ascii="Arial" w:hAnsi="Arial" w:cs="Arial"/>
          <w:sz w:val="18"/>
          <w:szCs w:val="18"/>
        </w:rPr>
        <w:t> </w:t>
      </w:r>
      <w:hyperlink r:id="rId9" w:history="1">
        <w:r w:rsidRPr="00CC5D54">
          <w:rPr>
            <w:rStyle w:val="Hipervnculo"/>
            <w:rFonts w:ascii="Arial" w:hAnsi="Arial" w:cs="Arial"/>
            <w:sz w:val="18"/>
            <w:szCs w:val="18"/>
          </w:rPr>
          <w:t>https://doi.org/10.31260/RepertMedCir.01217372.911</w:t>
        </w:r>
      </w:hyperlink>
    </w:p>
    <w:p w:rsidR="00FF6684" w:rsidRDefault="00FF6684" w:rsidP="00FF6684">
      <w:pPr>
        <w:pStyle w:val="NormalWeb"/>
        <w:spacing w:before="0" w:beforeAutospacing="0" w:after="160" w:afterAutospacing="0" w:line="480" w:lineRule="auto"/>
        <w:jc w:val="center"/>
        <w:rPr>
          <w:rFonts w:ascii="Arial" w:hAnsi="Arial" w:cs="Arial"/>
          <w:sz w:val="18"/>
          <w:szCs w:val="18"/>
        </w:rPr>
      </w:pPr>
    </w:p>
    <w:p w:rsidR="003D6DEE" w:rsidRPr="00915471" w:rsidRDefault="003D6DEE" w:rsidP="003D6DEE">
      <w:pPr>
        <w:rPr>
          <w:rFonts w:ascii="Arial" w:hAnsi="Arial" w:cs="Arial"/>
          <w:b/>
        </w:rPr>
      </w:pPr>
      <w:r w:rsidRPr="00915471">
        <w:rPr>
          <w:rFonts w:ascii="Arial" w:hAnsi="Arial" w:cs="Arial"/>
          <w:b/>
        </w:rPr>
        <w:lastRenderedPageBreak/>
        <w:t xml:space="preserve">Resumen </w:t>
      </w:r>
    </w:p>
    <w:p w:rsidR="003D6DEE" w:rsidRPr="00915471" w:rsidRDefault="003D6DEE" w:rsidP="003D6DEE">
      <w:pPr>
        <w:jc w:val="center"/>
      </w:pPr>
    </w:p>
    <w:p w:rsidR="003D6DEE" w:rsidRPr="00915471" w:rsidRDefault="003D6DEE" w:rsidP="003D6DEE">
      <w:pPr>
        <w:jc w:val="center"/>
      </w:pPr>
    </w:p>
    <w:p w:rsidR="003D6DEE" w:rsidRPr="00BD1920" w:rsidRDefault="009912E1" w:rsidP="00A90DEB">
      <w:pPr>
        <w:spacing w:line="480" w:lineRule="auto"/>
        <w:jc w:val="both"/>
        <w:rPr>
          <w:rFonts w:ascii="Arial" w:hAnsi="Arial" w:cs="Arial"/>
        </w:rPr>
      </w:pPr>
      <w:r w:rsidRPr="009912E1">
        <w:rPr>
          <w:rFonts w:ascii="Arial" w:hAnsi="Arial" w:cs="Arial"/>
          <w:i/>
        </w:rPr>
        <w:t>Introducción</w:t>
      </w:r>
      <w:r>
        <w:rPr>
          <w:rFonts w:ascii="Arial" w:hAnsi="Arial" w:cs="Arial"/>
        </w:rPr>
        <w:t>: p</w:t>
      </w:r>
      <w:r w:rsidR="003D6DEE" w:rsidRPr="00BD1920">
        <w:rPr>
          <w:rFonts w:ascii="Arial" w:hAnsi="Arial" w:cs="Arial"/>
        </w:rPr>
        <w:t>ara innovar es necesario contar con capacidad</w:t>
      </w:r>
      <w:r w:rsidR="00A511C0">
        <w:rPr>
          <w:rFonts w:ascii="Arial" w:hAnsi="Arial" w:cs="Arial"/>
        </w:rPr>
        <w:t>es</w:t>
      </w:r>
      <w:r w:rsidR="00C20112">
        <w:rPr>
          <w:rFonts w:ascii="Arial" w:hAnsi="Arial" w:cs="Arial"/>
        </w:rPr>
        <w:t>.</w:t>
      </w:r>
      <w:r w:rsidR="003D6DEE" w:rsidRPr="00BD1920">
        <w:rPr>
          <w:rFonts w:ascii="Arial" w:hAnsi="Arial" w:cs="Arial"/>
        </w:rPr>
        <w:t xml:space="preserve"> ¿Cuáles son las capacidades tecnológicas de la Fundación Universitaria de Ciencias de la Salud-FUCS </w:t>
      </w:r>
      <w:r w:rsidR="00C20112">
        <w:rPr>
          <w:rFonts w:ascii="Arial" w:hAnsi="Arial" w:cs="Arial"/>
        </w:rPr>
        <w:t xml:space="preserve">de </w:t>
      </w:r>
      <w:r w:rsidR="003D6DEE" w:rsidRPr="00BD1920">
        <w:rPr>
          <w:rFonts w:ascii="Arial" w:hAnsi="Arial" w:cs="Arial"/>
        </w:rPr>
        <w:t xml:space="preserve">Colombia? </w:t>
      </w:r>
      <w:r w:rsidR="003D6DEE" w:rsidRPr="00BD1920">
        <w:rPr>
          <w:rFonts w:ascii="Arial" w:hAnsi="Arial" w:cs="Arial"/>
          <w:i/>
        </w:rPr>
        <w:t>Objetivo:</w:t>
      </w:r>
      <w:r w:rsidR="003D6DEE" w:rsidRPr="00BD1920">
        <w:rPr>
          <w:rFonts w:ascii="Arial" w:hAnsi="Arial" w:cs="Arial"/>
          <w:b/>
        </w:rPr>
        <w:t xml:space="preserve"> </w:t>
      </w:r>
      <w:r w:rsidR="003D6DEE" w:rsidRPr="00BD1920">
        <w:rPr>
          <w:rFonts w:ascii="Arial" w:hAnsi="Arial" w:cs="Arial"/>
        </w:rPr>
        <w:t>identificar</w:t>
      </w:r>
      <w:r w:rsidR="00C20112">
        <w:rPr>
          <w:rFonts w:ascii="Arial" w:hAnsi="Arial" w:cs="Arial"/>
        </w:rPr>
        <w:t>las</w:t>
      </w:r>
      <w:r w:rsidR="003D6DEE" w:rsidRPr="00BD1920">
        <w:rPr>
          <w:rFonts w:ascii="Arial" w:hAnsi="Arial" w:cs="Arial"/>
        </w:rPr>
        <w:t xml:space="preserve"> en el área de las ciencias médicas </w:t>
      </w:r>
      <w:r w:rsidR="00A511C0">
        <w:rPr>
          <w:rFonts w:ascii="Arial" w:hAnsi="Arial" w:cs="Arial"/>
        </w:rPr>
        <w:t xml:space="preserve">de la FUCS </w:t>
      </w:r>
      <w:r w:rsidR="003D6DEE" w:rsidRPr="00BD1920">
        <w:rPr>
          <w:rFonts w:ascii="Arial" w:hAnsi="Arial" w:cs="Arial"/>
        </w:rPr>
        <w:t>tomando en cuenta las siguientes dimensiones: capital humano, financiamiento en I+D+I, medición de la innovación, transferencia tecnológica, us</w:t>
      </w:r>
      <w:r w:rsidR="00A511C0">
        <w:rPr>
          <w:rFonts w:ascii="Arial" w:hAnsi="Arial" w:cs="Arial"/>
        </w:rPr>
        <w:t>o y apropiación de nuevas tecnologías</w:t>
      </w:r>
      <w:r w:rsidR="003D6DEE" w:rsidRPr="00BD1920">
        <w:rPr>
          <w:rFonts w:ascii="Arial" w:hAnsi="Arial" w:cs="Arial"/>
        </w:rPr>
        <w:t xml:space="preserve">, procesos de aprendizaje en la organización y productividad. </w:t>
      </w:r>
      <w:r w:rsidR="003D6DEE" w:rsidRPr="00BD1920">
        <w:rPr>
          <w:rFonts w:ascii="Arial" w:hAnsi="Arial" w:cs="Arial"/>
          <w:i/>
        </w:rPr>
        <w:t>Métodos y datos:</w:t>
      </w:r>
      <w:r w:rsidR="003D6DEE" w:rsidRPr="00BD1920">
        <w:rPr>
          <w:rFonts w:ascii="Arial" w:hAnsi="Arial" w:cs="Arial"/>
        </w:rPr>
        <w:t xml:space="preserve"> investigación cualitativa </w:t>
      </w:r>
      <w:r w:rsidR="00A511C0">
        <w:rPr>
          <w:rFonts w:ascii="Arial" w:hAnsi="Arial" w:cs="Arial"/>
        </w:rPr>
        <w:t xml:space="preserve">en cuya </w:t>
      </w:r>
      <w:r w:rsidR="003D6DEE" w:rsidRPr="00BD1920">
        <w:rPr>
          <w:rFonts w:ascii="Arial" w:hAnsi="Arial" w:cs="Arial"/>
        </w:rPr>
        <w:t>primera fase se construy</w:t>
      </w:r>
      <w:r w:rsidR="00A511C0">
        <w:rPr>
          <w:rFonts w:ascii="Arial" w:hAnsi="Arial" w:cs="Arial"/>
        </w:rPr>
        <w:t>ó</w:t>
      </w:r>
      <w:r w:rsidR="003D6DEE" w:rsidRPr="00BD1920">
        <w:rPr>
          <w:rFonts w:ascii="Arial" w:hAnsi="Arial" w:cs="Arial"/>
        </w:rPr>
        <w:t xml:space="preserve"> un marco conceptual sobre capacidades tecnológicas </w:t>
      </w:r>
      <w:r w:rsidR="00A511C0">
        <w:rPr>
          <w:rFonts w:ascii="Arial" w:hAnsi="Arial" w:cs="Arial"/>
        </w:rPr>
        <w:t xml:space="preserve">de </w:t>
      </w:r>
      <w:r w:rsidR="003D6DEE" w:rsidRPr="00BD1920">
        <w:rPr>
          <w:rFonts w:ascii="Arial" w:hAnsi="Arial" w:cs="Arial"/>
        </w:rPr>
        <w:t xml:space="preserve">las universidades </w:t>
      </w:r>
      <w:r w:rsidR="00A511C0">
        <w:rPr>
          <w:rFonts w:ascii="Arial" w:hAnsi="Arial" w:cs="Arial"/>
        </w:rPr>
        <w:t xml:space="preserve">pues </w:t>
      </w:r>
      <w:r w:rsidR="003D6DEE" w:rsidRPr="00BD1920">
        <w:rPr>
          <w:rFonts w:ascii="Arial" w:hAnsi="Arial" w:cs="Arial"/>
        </w:rPr>
        <w:t xml:space="preserve">solo se encontraron referentes aplicados a la industria. En </w:t>
      </w:r>
      <w:r w:rsidR="00A511C0">
        <w:rPr>
          <w:rFonts w:ascii="Arial" w:hAnsi="Arial" w:cs="Arial"/>
        </w:rPr>
        <w:t xml:space="preserve">la </w:t>
      </w:r>
      <w:r w:rsidR="003D6DEE" w:rsidRPr="00BD1920">
        <w:rPr>
          <w:rFonts w:ascii="Arial" w:hAnsi="Arial" w:cs="Arial"/>
        </w:rPr>
        <w:t>segunda se aplic</w:t>
      </w:r>
      <w:r w:rsidR="00A511C0">
        <w:rPr>
          <w:rFonts w:ascii="Arial" w:hAnsi="Arial" w:cs="Arial"/>
        </w:rPr>
        <w:t>ó</w:t>
      </w:r>
      <w:r w:rsidR="003D6DEE" w:rsidRPr="00BD1920">
        <w:rPr>
          <w:rFonts w:ascii="Arial" w:hAnsi="Arial" w:cs="Arial"/>
        </w:rPr>
        <w:t xml:space="preserve"> una encuesta </w:t>
      </w:r>
      <w:proofErr w:type="spellStart"/>
      <w:r w:rsidR="003D6DEE" w:rsidRPr="00BD1920">
        <w:rPr>
          <w:rFonts w:ascii="Arial" w:hAnsi="Arial" w:cs="Arial"/>
        </w:rPr>
        <w:t>semiestructurada</w:t>
      </w:r>
      <w:proofErr w:type="spellEnd"/>
      <w:r w:rsidR="003D6DEE" w:rsidRPr="00BD1920">
        <w:rPr>
          <w:rFonts w:ascii="Arial" w:hAnsi="Arial" w:cs="Arial"/>
        </w:rPr>
        <w:t xml:space="preserve"> a actores clave para identificar aquellos productos y/o servicios de investigación o de otras áreas con potencial para comercializar y/o patentar. En una tercera fase se aplic</w:t>
      </w:r>
      <w:r w:rsidR="00A511C0">
        <w:rPr>
          <w:rFonts w:ascii="Arial" w:hAnsi="Arial" w:cs="Arial"/>
        </w:rPr>
        <w:t>ó</w:t>
      </w:r>
      <w:r w:rsidR="003D6DEE" w:rsidRPr="00BD1920">
        <w:rPr>
          <w:rFonts w:ascii="Arial" w:hAnsi="Arial" w:cs="Arial"/>
        </w:rPr>
        <w:t xml:space="preserve"> la metodología de trayectoria de vida (</w:t>
      </w:r>
      <w:proofErr w:type="spellStart"/>
      <w:r w:rsidR="003D6DEE" w:rsidRPr="00BD1920">
        <w:rPr>
          <w:rFonts w:ascii="Arial" w:hAnsi="Arial" w:cs="Arial"/>
          <w:i/>
        </w:rPr>
        <w:t>lifecourse</w:t>
      </w:r>
      <w:proofErr w:type="spellEnd"/>
      <w:r w:rsidR="003D6DEE" w:rsidRPr="00BD1920">
        <w:rPr>
          <w:rFonts w:ascii="Arial" w:hAnsi="Arial" w:cs="Arial"/>
        </w:rPr>
        <w:t xml:space="preserve">) para profundizar en el ciclo de vida de los productos </w:t>
      </w:r>
      <w:r w:rsidR="00A511C0">
        <w:rPr>
          <w:rFonts w:ascii="Arial" w:hAnsi="Arial" w:cs="Arial"/>
        </w:rPr>
        <w:t xml:space="preserve">con el fin de </w:t>
      </w:r>
      <w:r w:rsidR="003D6DEE" w:rsidRPr="00BD1920">
        <w:rPr>
          <w:rFonts w:ascii="Arial" w:hAnsi="Arial" w:cs="Arial"/>
        </w:rPr>
        <w:t xml:space="preserve">identificar </w:t>
      </w:r>
      <w:r w:rsidR="00A511C0">
        <w:rPr>
          <w:rFonts w:ascii="Arial" w:hAnsi="Arial" w:cs="Arial"/>
        </w:rPr>
        <w:t xml:space="preserve">las dificultades para </w:t>
      </w:r>
      <w:r w:rsidR="003D6DEE" w:rsidRPr="00BD1920">
        <w:rPr>
          <w:rFonts w:ascii="Arial" w:hAnsi="Arial" w:cs="Arial"/>
        </w:rPr>
        <w:t xml:space="preserve">la toma de decisiones. </w:t>
      </w:r>
      <w:r w:rsidR="003D6DEE" w:rsidRPr="00BD1920">
        <w:rPr>
          <w:rFonts w:ascii="Arial" w:hAnsi="Arial" w:cs="Arial"/>
          <w:i/>
        </w:rPr>
        <w:t>Resultados:</w:t>
      </w:r>
      <w:r w:rsidR="003D6DEE" w:rsidRPr="00BD1920">
        <w:rPr>
          <w:rFonts w:ascii="Arial" w:hAnsi="Arial" w:cs="Arial"/>
        </w:rPr>
        <w:t xml:space="preserve"> se logr</w:t>
      </w:r>
      <w:r w:rsidR="00A511C0">
        <w:rPr>
          <w:rFonts w:ascii="Arial" w:hAnsi="Arial" w:cs="Arial"/>
        </w:rPr>
        <w:t>ó</w:t>
      </w:r>
      <w:r w:rsidR="003D6DEE" w:rsidRPr="00BD1920">
        <w:rPr>
          <w:rFonts w:ascii="Arial" w:hAnsi="Arial" w:cs="Arial"/>
        </w:rPr>
        <w:t xml:space="preserve"> establecer una línea para la vigilancia tecnológica en la organización</w:t>
      </w:r>
      <w:r>
        <w:rPr>
          <w:rFonts w:ascii="Arial" w:hAnsi="Arial" w:cs="Arial"/>
        </w:rPr>
        <w:t xml:space="preserve">. </w:t>
      </w:r>
      <w:r w:rsidRPr="009912E1">
        <w:rPr>
          <w:rFonts w:ascii="Arial" w:hAnsi="Arial" w:cs="Arial"/>
          <w:i/>
        </w:rPr>
        <w:t>Discusión</w:t>
      </w:r>
      <w:r>
        <w:rPr>
          <w:rFonts w:ascii="Arial" w:hAnsi="Arial" w:cs="Arial"/>
        </w:rPr>
        <w:t xml:space="preserve">: </w:t>
      </w:r>
      <w:r w:rsidRPr="00BD1920">
        <w:rPr>
          <w:rFonts w:ascii="Arial" w:hAnsi="Arial" w:cs="Arial"/>
        </w:rPr>
        <w:t>se</w:t>
      </w:r>
      <w:r>
        <w:rPr>
          <w:rFonts w:ascii="Arial" w:hAnsi="Arial" w:cs="Arial"/>
        </w:rPr>
        <w:t xml:space="preserve"> constató </w:t>
      </w:r>
      <w:r w:rsidR="003D6DEE" w:rsidRPr="00BD1920">
        <w:rPr>
          <w:rFonts w:ascii="Arial" w:hAnsi="Arial" w:cs="Arial"/>
        </w:rPr>
        <w:t>una base de datos de productos o servicios con potencial para comercializar y/o patentar que se gestan en la FUCS</w:t>
      </w:r>
      <w:r w:rsidR="00A511C0">
        <w:rPr>
          <w:rFonts w:ascii="Arial" w:hAnsi="Arial" w:cs="Arial"/>
        </w:rPr>
        <w:t>,</w:t>
      </w:r>
      <w:r w:rsidR="003D6DEE" w:rsidRPr="00BD1920">
        <w:rPr>
          <w:rFonts w:ascii="Arial" w:hAnsi="Arial" w:cs="Arial"/>
        </w:rPr>
        <w:t xml:space="preserve"> </w:t>
      </w:r>
      <w:r w:rsidR="00A511C0">
        <w:rPr>
          <w:rFonts w:ascii="Arial" w:hAnsi="Arial" w:cs="Arial"/>
        </w:rPr>
        <w:t xml:space="preserve">a partir de </w:t>
      </w:r>
      <w:r w:rsidR="003D6DEE" w:rsidRPr="00BD1920">
        <w:rPr>
          <w:rFonts w:ascii="Arial" w:hAnsi="Arial" w:cs="Arial"/>
        </w:rPr>
        <w:t xml:space="preserve">una entrevista </w:t>
      </w:r>
      <w:proofErr w:type="spellStart"/>
      <w:r w:rsidR="003D6DEE" w:rsidRPr="00BD1920">
        <w:rPr>
          <w:rFonts w:ascii="Arial" w:hAnsi="Arial" w:cs="Arial"/>
        </w:rPr>
        <w:t>semiestructurada</w:t>
      </w:r>
      <w:proofErr w:type="spellEnd"/>
      <w:r w:rsidR="003D6DEE" w:rsidRPr="00BD1920">
        <w:rPr>
          <w:rFonts w:ascii="Arial" w:hAnsi="Arial" w:cs="Arial"/>
        </w:rPr>
        <w:t xml:space="preserve"> aplicada a actores clave. </w:t>
      </w:r>
      <w:r>
        <w:rPr>
          <w:rFonts w:ascii="Arial" w:hAnsi="Arial" w:cs="Arial"/>
        </w:rPr>
        <w:t xml:space="preserve">Conclusiones: </w:t>
      </w:r>
      <w:r w:rsidR="003D6DEE" w:rsidRPr="00BD1920">
        <w:rPr>
          <w:rFonts w:ascii="Arial" w:hAnsi="Arial" w:cs="Arial"/>
        </w:rPr>
        <w:t>uno de los principales retos es la construcción de una cultura organizacional orientada hacia la innovación continua y la normativa respecto a derechos de propiedad intelectual que defin</w:t>
      </w:r>
      <w:r w:rsidR="00A511C0">
        <w:rPr>
          <w:rFonts w:ascii="Arial" w:hAnsi="Arial" w:cs="Arial"/>
        </w:rPr>
        <w:t>a</w:t>
      </w:r>
      <w:r w:rsidR="00C20112">
        <w:rPr>
          <w:rFonts w:ascii="Arial" w:hAnsi="Arial" w:cs="Arial"/>
        </w:rPr>
        <w:t>n</w:t>
      </w:r>
      <w:r w:rsidR="003D6DEE" w:rsidRPr="00BD1920">
        <w:rPr>
          <w:rFonts w:ascii="Arial" w:hAnsi="Arial" w:cs="Arial"/>
        </w:rPr>
        <w:t xml:space="preserve"> las reglas de juego.</w:t>
      </w:r>
    </w:p>
    <w:p w:rsidR="003D6DEE" w:rsidRPr="00BD1920" w:rsidRDefault="003D6DEE" w:rsidP="00A90DEB">
      <w:pPr>
        <w:spacing w:line="360" w:lineRule="auto"/>
        <w:jc w:val="both"/>
        <w:rPr>
          <w:rFonts w:ascii="Arial" w:hAnsi="Arial" w:cs="Arial"/>
          <w:i/>
        </w:rPr>
      </w:pPr>
    </w:p>
    <w:p w:rsidR="00AC5F5D" w:rsidRDefault="003D6DEE" w:rsidP="00A90DEB">
      <w:pPr>
        <w:spacing w:line="360" w:lineRule="auto"/>
        <w:jc w:val="both"/>
        <w:rPr>
          <w:rFonts w:ascii="Arial" w:hAnsi="Arial" w:cs="Arial"/>
        </w:rPr>
      </w:pPr>
      <w:r w:rsidRPr="00BD1920">
        <w:rPr>
          <w:rFonts w:ascii="Arial" w:hAnsi="Arial" w:cs="Arial"/>
          <w:i/>
        </w:rPr>
        <w:t>Palabras clave:</w:t>
      </w:r>
      <w:r w:rsidRPr="00BD1920">
        <w:rPr>
          <w:rFonts w:ascii="Arial" w:hAnsi="Arial" w:cs="Arial"/>
        </w:rPr>
        <w:t xml:space="preserve"> capacidad tecnológica</w:t>
      </w:r>
      <w:r w:rsidR="00A90DEB">
        <w:rPr>
          <w:rFonts w:ascii="Arial" w:hAnsi="Arial" w:cs="Arial"/>
        </w:rPr>
        <w:t>;</w:t>
      </w:r>
      <w:r w:rsidRPr="00BD1920">
        <w:rPr>
          <w:rFonts w:ascii="Arial" w:hAnsi="Arial" w:cs="Arial"/>
        </w:rPr>
        <w:t xml:space="preserve"> innovación universitaria</w:t>
      </w:r>
      <w:r w:rsidR="00A90DEB">
        <w:rPr>
          <w:rFonts w:ascii="Arial" w:hAnsi="Arial" w:cs="Arial"/>
        </w:rPr>
        <w:t>;</w:t>
      </w:r>
      <w:r w:rsidRPr="00BD1920">
        <w:rPr>
          <w:rFonts w:ascii="Arial" w:hAnsi="Arial" w:cs="Arial"/>
        </w:rPr>
        <w:t xml:space="preserve"> vigilancia tecnológica</w:t>
      </w:r>
      <w:r w:rsidR="00A90DEB">
        <w:rPr>
          <w:rFonts w:ascii="Arial" w:hAnsi="Arial" w:cs="Arial"/>
        </w:rPr>
        <w:t>;</w:t>
      </w:r>
      <w:r w:rsidRPr="00BD1920">
        <w:rPr>
          <w:rFonts w:ascii="Arial" w:hAnsi="Arial" w:cs="Arial"/>
        </w:rPr>
        <w:t xml:space="preserve"> transferencia tecnológica</w:t>
      </w:r>
      <w:r w:rsidR="00A90DEB">
        <w:rPr>
          <w:rFonts w:ascii="Arial" w:hAnsi="Arial" w:cs="Arial"/>
        </w:rPr>
        <w:t>.</w:t>
      </w:r>
    </w:p>
    <w:p w:rsidR="00A90DEB" w:rsidRDefault="00A90DEB" w:rsidP="00A90DEB">
      <w:pPr>
        <w:spacing w:line="360" w:lineRule="auto"/>
        <w:jc w:val="both"/>
        <w:rPr>
          <w:rFonts w:ascii="Arial" w:hAnsi="Arial" w:cs="Arial"/>
        </w:rPr>
      </w:pPr>
    </w:p>
    <w:p w:rsidR="00A90DEB" w:rsidRDefault="00FF6684" w:rsidP="00A90DEB">
      <w:pPr>
        <w:jc w:val="both"/>
        <w:rPr>
          <w:rFonts w:ascii="Arial" w:hAnsi="Arial" w:cs="Arial"/>
          <w:sz w:val="18"/>
          <w:szCs w:val="18"/>
          <w:lang w:val="es-ES_tradnl"/>
        </w:rPr>
      </w:pPr>
      <w:r>
        <w:rPr>
          <w:rFonts w:ascii="Arial" w:hAnsi="Arial" w:cs="Arial"/>
          <w:sz w:val="18"/>
          <w:szCs w:val="18"/>
          <w:lang w:val="es-ES_tradnl"/>
        </w:rPr>
        <w:t>© 2021</w:t>
      </w:r>
      <w:r w:rsidR="00A90DEB" w:rsidRPr="009265BB">
        <w:rPr>
          <w:rFonts w:ascii="Arial" w:hAnsi="Arial" w:cs="Arial"/>
          <w:sz w:val="18"/>
          <w:szCs w:val="18"/>
          <w:lang w:val="es-ES_tradnl"/>
        </w:rPr>
        <w:t xml:space="preserve"> Fundación Universitaria de Ciencias de la Salud - FUCS. Este es un artículo Open Access bajo la licencia CC BY-NC-</w:t>
      </w:r>
      <w:r w:rsidR="00A90DEB" w:rsidRPr="0082296A">
        <w:rPr>
          <w:rFonts w:ascii="Arial" w:hAnsi="Arial" w:cs="Arial"/>
          <w:sz w:val="18"/>
          <w:szCs w:val="18"/>
          <w:lang w:val="es-ES_tradnl"/>
        </w:rPr>
        <w:t>ND (</w:t>
      </w:r>
      <w:r w:rsidR="00A90DEB" w:rsidRPr="0082296A">
        <w:rPr>
          <w:rStyle w:val="Hipervnculo"/>
          <w:rFonts w:ascii="Arial" w:hAnsi="Arial" w:cs="Arial"/>
          <w:sz w:val="18"/>
          <w:szCs w:val="18"/>
          <w:lang w:val="en-US"/>
        </w:rPr>
        <w:t>http:// creativecommons.org/licenses/by-</w:t>
      </w:r>
      <w:proofErr w:type="spellStart"/>
      <w:r w:rsidR="00A90DEB" w:rsidRPr="0082296A">
        <w:rPr>
          <w:rStyle w:val="Hipervnculo"/>
          <w:rFonts w:ascii="Arial" w:hAnsi="Arial" w:cs="Arial"/>
          <w:sz w:val="18"/>
          <w:szCs w:val="18"/>
          <w:lang w:val="en-US"/>
        </w:rPr>
        <w:t>nc</w:t>
      </w:r>
      <w:proofErr w:type="spellEnd"/>
      <w:r w:rsidR="00A90DEB" w:rsidRPr="0082296A">
        <w:rPr>
          <w:rStyle w:val="Hipervnculo"/>
          <w:rFonts w:ascii="Arial" w:hAnsi="Arial" w:cs="Arial"/>
          <w:sz w:val="18"/>
          <w:szCs w:val="18"/>
          <w:lang w:val="en-US"/>
        </w:rPr>
        <w:t>-</w:t>
      </w:r>
      <w:proofErr w:type="spellStart"/>
      <w:r w:rsidR="00A90DEB" w:rsidRPr="0082296A">
        <w:rPr>
          <w:rStyle w:val="Hipervnculo"/>
          <w:rFonts w:ascii="Arial" w:hAnsi="Arial" w:cs="Arial"/>
          <w:sz w:val="18"/>
          <w:szCs w:val="18"/>
          <w:lang w:val="en-US"/>
        </w:rPr>
        <w:t>nd</w:t>
      </w:r>
      <w:proofErr w:type="spellEnd"/>
      <w:r w:rsidR="00A90DEB" w:rsidRPr="0082296A">
        <w:rPr>
          <w:rStyle w:val="Hipervnculo"/>
          <w:rFonts w:ascii="Arial" w:hAnsi="Arial" w:cs="Arial"/>
          <w:sz w:val="18"/>
          <w:szCs w:val="18"/>
          <w:lang w:val="en-US"/>
        </w:rPr>
        <w:t>/4.0/</w:t>
      </w:r>
      <w:r w:rsidR="00A90DEB" w:rsidRPr="0082296A">
        <w:rPr>
          <w:rFonts w:ascii="Arial" w:hAnsi="Arial" w:cs="Arial"/>
          <w:sz w:val="18"/>
          <w:szCs w:val="18"/>
          <w:lang w:val="es-ES_tradnl"/>
        </w:rPr>
        <w:t>)</w:t>
      </w:r>
    </w:p>
    <w:p w:rsidR="00A90DEB" w:rsidRDefault="00A90DEB" w:rsidP="00AC5F5D">
      <w:pPr>
        <w:spacing w:line="480" w:lineRule="auto"/>
        <w:jc w:val="both"/>
        <w:rPr>
          <w:rFonts w:ascii="Arial" w:hAnsi="Arial" w:cs="Arial"/>
        </w:rPr>
      </w:pPr>
    </w:p>
    <w:p w:rsidR="00A90DEB" w:rsidRDefault="00A90DEB" w:rsidP="00A90DEB">
      <w:pPr>
        <w:rPr>
          <w:rFonts w:ascii="Arial" w:hAnsi="Arial" w:cs="Arial"/>
          <w:b/>
          <w:lang w:val="en-US"/>
        </w:rPr>
      </w:pPr>
      <w:r w:rsidRPr="00DA58B2">
        <w:rPr>
          <w:rFonts w:ascii="Arial" w:hAnsi="Arial" w:cs="Arial"/>
          <w:b/>
          <w:lang w:val="en-US"/>
        </w:rPr>
        <w:t>Abstract</w:t>
      </w:r>
    </w:p>
    <w:p w:rsidR="00A90DEB" w:rsidRPr="00DA58B2" w:rsidRDefault="00A90DEB" w:rsidP="00A90DEB">
      <w:pPr>
        <w:rPr>
          <w:rFonts w:ascii="Arial" w:hAnsi="Arial" w:cs="Arial"/>
          <w:b/>
          <w:lang w:val="en-US"/>
        </w:rPr>
      </w:pPr>
    </w:p>
    <w:p w:rsidR="00A90DEB" w:rsidRDefault="009912E1" w:rsidP="00A90DEB">
      <w:pPr>
        <w:spacing w:line="480" w:lineRule="auto"/>
        <w:jc w:val="both"/>
        <w:rPr>
          <w:rFonts w:ascii="Arial" w:hAnsi="Arial" w:cs="Arial"/>
          <w:lang w:val="en-US"/>
        </w:rPr>
      </w:pPr>
      <w:proofErr w:type="spellStart"/>
      <w:r w:rsidRPr="009912E1">
        <w:rPr>
          <w:rFonts w:ascii="Arial" w:hAnsi="Arial" w:cs="Arial"/>
          <w:i/>
        </w:rPr>
        <w:t>Introduction</w:t>
      </w:r>
      <w:proofErr w:type="spellEnd"/>
      <w:r>
        <w:rPr>
          <w:rFonts w:ascii="Arial" w:hAnsi="Arial" w:cs="Arial"/>
        </w:rPr>
        <w:t xml:space="preserve">: </w:t>
      </w:r>
      <w:proofErr w:type="spellStart"/>
      <w:r>
        <w:rPr>
          <w:rFonts w:ascii="Arial" w:hAnsi="Arial" w:cs="Arial"/>
        </w:rPr>
        <w:t>i</w:t>
      </w:r>
      <w:r w:rsidR="00A90DEB" w:rsidRPr="00A90DEB">
        <w:rPr>
          <w:rFonts w:ascii="Arial" w:hAnsi="Arial" w:cs="Arial"/>
        </w:rPr>
        <w:t>nnovation</w:t>
      </w:r>
      <w:proofErr w:type="spellEnd"/>
      <w:r w:rsidR="00A90DEB" w:rsidRPr="00A90DEB">
        <w:rPr>
          <w:rFonts w:ascii="Arial" w:hAnsi="Arial" w:cs="Arial"/>
        </w:rPr>
        <w:t xml:space="preserve"> </w:t>
      </w:r>
      <w:proofErr w:type="spellStart"/>
      <w:r w:rsidR="00A90DEB" w:rsidRPr="00A90DEB">
        <w:rPr>
          <w:rFonts w:ascii="Arial" w:hAnsi="Arial" w:cs="Arial"/>
        </w:rPr>
        <w:t>involves</w:t>
      </w:r>
      <w:proofErr w:type="spellEnd"/>
      <w:r w:rsidR="00A90DEB" w:rsidRPr="00A90DEB">
        <w:rPr>
          <w:rFonts w:ascii="Arial" w:hAnsi="Arial" w:cs="Arial"/>
        </w:rPr>
        <w:t xml:space="preserve"> </w:t>
      </w:r>
      <w:proofErr w:type="spellStart"/>
      <w:r w:rsidR="00A90DEB" w:rsidRPr="00A90DEB">
        <w:rPr>
          <w:rFonts w:ascii="Arial" w:hAnsi="Arial" w:cs="Arial"/>
        </w:rPr>
        <w:t>technological</w:t>
      </w:r>
      <w:proofErr w:type="spellEnd"/>
      <w:r w:rsidR="00A90DEB" w:rsidRPr="00A90DEB">
        <w:rPr>
          <w:rFonts w:ascii="Arial" w:hAnsi="Arial" w:cs="Arial"/>
        </w:rPr>
        <w:t xml:space="preserve"> </w:t>
      </w:r>
      <w:proofErr w:type="spellStart"/>
      <w:r w:rsidR="00A90DEB" w:rsidRPr="00A90DEB">
        <w:rPr>
          <w:rFonts w:ascii="Arial" w:hAnsi="Arial" w:cs="Arial"/>
        </w:rPr>
        <w:t>capabilities</w:t>
      </w:r>
      <w:proofErr w:type="spellEnd"/>
      <w:r w:rsidR="00A90DEB" w:rsidRPr="00A90DEB">
        <w:rPr>
          <w:rFonts w:ascii="Arial" w:hAnsi="Arial" w:cs="Arial"/>
        </w:rPr>
        <w:t xml:space="preserve">. </w:t>
      </w:r>
      <w:proofErr w:type="spellStart"/>
      <w:r w:rsidR="00A90DEB" w:rsidRPr="00A90DEB">
        <w:rPr>
          <w:rFonts w:ascii="Arial" w:hAnsi="Arial" w:cs="Arial"/>
        </w:rPr>
        <w:t>What</w:t>
      </w:r>
      <w:proofErr w:type="spellEnd"/>
      <w:r w:rsidR="00A90DEB" w:rsidRPr="00A90DEB">
        <w:rPr>
          <w:rFonts w:ascii="Arial" w:hAnsi="Arial" w:cs="Arial"/>
        </w:rPr>
        <w:t xml:space="preserve"> are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technological</w:t>
      </w:r>
      <w:proofErr w:type="spellEnd"/>
      <w:r w:rsidR="00A90DEB" w:rsidRPr="00A90DEB">
        <w:rPr>
          <w:rFonts w:ascii="Arial" w:hAnsi="Arial" w:cs="Arial"/>
        </w:rPr>
        <w:t xml:space="preserve"> </w:t>
      </w:r>
      <w:proofErr w:type="spellStart"/>
      <w:r w:rsidR="00A90DEB" w:rsidRPr="00A90DEB">
        <w:rPr>
          <w:rFonts w:ascii="Arial" w:hAnsi="Arial" w:cs="Arial"/>
        </w:rPr>
        <w:t>capabilities</w:t>
      </w:r>
      <w:proofErr w:type="spellEnd"/>
      <w:r w:rsidR="00A90DEB" w:rsidRPr="00A90DEB">
        <w:rPr>
          <w:rFonts w:ascii="Arial" w:hAnsi="Arial" w:cs="Arial"/>
        </w:rPr>
        <w:t xml:space="preserve"> of Fundación Universitaria de Ciencias de la Salud-FUCS, Colombia</w:t>
      </w:r>
      <w:proofErr w:type="gramStart"/>
      <w:r w:rsidR="00A90DEB" w:rsidRPr="00A90DEB">
        <w:rPr>
          <w:rFonts w:ascii="Arial" w:hAnsi="Arial" w:cs="Arial"/>
        </w:rPr>
        <w:t>?</w:t>
      </w:r>
      <w:proofErr w:type="gramEnd"/>
      <w:r w:rsidR="00A90DEB" w:rsidRPr="00A90DEB">
        <w:rPr>
          <w:rFonts w:ascii="Arial" w:hAnsi="Arial" w:cs="Arial"/>
        </w:rPr>
        <w:t xml:space="preserve"> </w:t>
      </w:r>
      <w:proofErr w:type="spellStart"/>
      <w:r w:rsidR="00A90DEB" w:rsidRPr="009912E1">
        <w:rPr>
          <w:rFonts w:ascii="Arial" w:hAnsi="Arial" w:cs="Arial"/>
          <w:i/>
        </w:rPr>
        <w:t>Objective</w:t>
      </w:r>
      <w:proofErr w:type="spellEnd"/>
      <w:r w:rsidR="00A90DEB" w:rsidRPr="00A90DEB">
        <w:rPr>
          <w:rFonts w:ascii="Arial" w:hAnsi="Arial" w:cs="Arial"/>
        </w:rPr>
        <w:t xml:space="preserve">: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measure</w:t>
      </w:r>
      <w:proofErr w:type="spellEnd"/>
      <w:r w:rsidR="00A90DEB" w:rsidRPr="00A90DEB">
        <w:rPr>
          <w:rFonts w:ascii="Arial" w:hAnsi="Arial" w:cs="Arial"/>
        </w:rPr>
        <w:t xml:space="preserve">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level</w:t>
      </w:r>
      <w:proofErr w:type="spellEnd"/>
      <w:r w:rsidR="00A90DEB" w:rsidRPr="00A90DEB">
        <w:rPr>
          <w:rFonts w:ascii="Arial" w:hAnsi="Arial" w:cs="Arial"/>
        </w:rPr>
        <w:t xml:space="preserve"> of </w:t>
      </w:r>
      <w:proofErr w:type="spellStart"/>
      <w:r w:rsidR="00A90DEB" w:rsidRPr="00A90DEB">
        <w:rPr>
          <w:rFonts w:ascii="Arial" w:hAnsi="Arial" w:cs="Arial"/>
        </w:rPr>
        <w:t>technological</w:t>
      </w:r>
      <w:proofErr w:type="spellEnd"/>
      <w:r w:rsidR="00A90DEB" w:rsidRPr="00A90DEB">
        <w:rPr>
          <w:rFonts w:ascii="Arial" w:hAnsi="Arial" w:cs="Arial"/>
        </w:rPr>
        <w:t xml:space="preserve"> </w:t>
      </w:r>
      <w:proofErr w:type="spellStart"/>
      <w:r w:rsidR="00A90DEB" w:rsidRPr="00A90DEB">
        <w:rPr>
          <w:rFonts w:ascii="Arial" w:hAnsi="Arial" w:cs="Arial"/>
        </w:rPr>
        <w:t>capabilities</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FUCS </w:t>
      </w:r>
      <w:proofErr w:type="spellStart"/>
      <w:r w:rsidR="00A90DEB" w:rsidRPr="00A90DEB">
        <w:rPr>
          <w:rFonts w:ascii="Arial" w:hAnsi="Arial" w:cs="Arial"/>
        </w:rPr>
        <w:t>area</w:t>
      </w:r>
      <w:proofErr w:type="spellEnd"/>
      <w:r w:rsidR="00A90DEB" w:rsidRPr="00A90DEB">
        <w:rPr>
          <w:rFonts w:ascii="Arial" w:hAnsi="Arial" w:cs="Arial"/>
        </w:rPr>
        <w:t xml:space="preserve"> of medical </w:t>
      </w:r>
      <w:proofErr w:type="spellStart"/>
      <w:r w:rsidR="00A90DEB" w:rsidRPr="00A90DEB">
        <w:rPr>
          <w:rFonts w:ascii="Arial" w:hAnsi="Arial" w:cs="Arial"/>
        </w:rPr>
        <w:t>sciences</w:t>
      </w:r>
      <w:proofErr w:type="spellEnd"/>
      <w:r w:rsidR="00A90DEB" w:rsidRPr="00A90DEB">
        <w:rPr>
          <w:rFonts w:ascii="Arial" w:hAnsi="Arial" w:cs="Arial"/>
        </w:rPr>
        <w:t xml:space="preserve"> </w:t>
      </w:r>
      <w:proofErr w:type="spellStart"/>
      <w:r w:rsidR="00A90DEB" w:rsidRPr="00A90DEB">
        <w:rPr>
          <w:rFonts w:ascii="Arial" w:hAnsi="Arial" w:cs="Arial"/>
        </w:rPr>
        <w:t>considering</w:t>
      </w:r>
      <w:proofErr w:type="spellEnd"/>
      <w:r w:rsidR="00A90DEB" w:rsidRPr="00A90DEB">
        <w:rPr>
          <w:rFonts w:ascii="Arial" w:hAnsi="Arial" w:cs="Arial"/>
        </w:rPr>
        <w:t xml:space="preserve">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following</w:t>
      </w:r>
      <w:proofErr w:type="spellEnd"/>
      <w:r w:rsidR="00A90DEB" w:rsidRPr="00A90DEB">
        <w:rPr>
          <w:rFonts w:ascii="Arial" w:hAnsi="Arial" w:cs="Arial"/>
        </w:rPr>
        <w:t xml:space="preserve"> </w:t>
      </w:r>
      <w:proofErr w:type="spellStart"/>
      <w:r w:rsidR="00A90DEB" w:rsidRPr="00A90DEB">
        <w:rPr>
          <w:rFonts w:ascii="Arial" w:hAnsi="Arial" w:cs="Arial"/>
        </w:rPr>
        <w:t>aspects</w:t>
      </w:r>
      <w:proofErr w:type="spellEnd"/>
      <w:r w:rsidR="00A90DEB" w:rsidRPr="00A90DEB">
        <w:rPr>
          <w:rFonts w:ascii="Arial" w:hAnsi="Arial" w:cs="Arial"/>
        </w:rPr>
        <w:t xml:space="preserve">: human capital, </w:t>
      </w:r>
      <w:proofErr w:type="spellStart"/>
      <w:r w:rsidR="00A90DEB" w:rsidRPr="00A90DEB">
        <w:rPr>
          <w:rFonts w:ascii="Arial" w:hAnsi="Arial" w:cs="Arial"/>
        </w:rPr>
        <w:t>finance</w:t>
      </w:r>
      <w:proofErr w:type="spellEnd"/>
      <w:r w:rsidR="00A90DEB" w:rsidRPr="00A90DEB">
        <w:rPr>
          <w:rFonts w:ascii="Arial" w:hAnsi="Arial" w:cs="Arial"/>
        </w:rPr>
        <w:t xml:space="preserve"> in I+D+I, </w:t>
      </w:r>
      <w:proofErr w:type="spellStart"/>
      <w:r w:rsidR="00A90DEB" w:rsidRPr="00A90DEB">
        <w:rPr>
          <w:rFonts w:ascii="Arial" w:hAnsi="Arial" w:cs="Arial"/>
        </w:rPr>
        <w:t>measure</w:t>
      </w:r>
      <w:proofErr w:type="spellEnd"/>
      <w:r w:rsidR="00A90DEB" w:rsidRPr="00A90DEB">
        <w:rPr>
          <w:rFonts w:ascii="Arial" w:hAnsi="Arial" w:cs="Arial"/>
        </w:rPr>
        <w:t xml:space="preserve"> of </w:t>
      </w:r>
      <w:proofErr w:type="spellStart"/>
      <w:r w:rsidR="00A90DEB" w:rsidRPr="00A90DEB">
        <w:rPr>
          <w:rFonts w:ascii="Arial" w:hAnsi="Arial" w:cs="Arial"/>
        </w:rPr>
        <w:t>innovation</w:t>
      </w:r>
      <w:proofErr w:type="spellEnd"/>
      <w:r w:rsidR="00A90DEB" w:rsidRPr="00A90DEB">
        <w:rPr>
          <w:rFonts w:ascii="Arial" w:hAnsi="Arial" w:cs="Arial"/>
        </w:rPr>
        <w:t xml:space="preserve">, </w:t>
      </w:r>
      <w:proofErr w:type="spellStart"/>
      <w:r w:rsidR="00A90DEB" w:rsidRPr="00A90DEB">
        <w:rPr>
          <w:rFonts w:ascii="Arial" w:hAnsi="Arial" w:cs="Arial"/>
        </w:rPr>
        <w:t>technology</w:t>
      </w:r>
      <w:proofErr w:type="spellEnd"/>
      <w:r w:rsidR="00A90DEB" w:rsidRPr="00A90DEB">
        <w:rPr>
          <w:rFonts w:ascii="Arial" w:hAnsi="Arial" w:cs="Arial"/>
        </w:rPr>
        <w:t xml:space="preserve"> transfer, use and </w:t>
      </w:r>
      <w:proofErr w:type="spellStart"/>
      <w:r w:rsidR="00A90DEB" w:rsidRPr="00A90DEB">
        <w:rPr>
          <w:rFonts w:ascii="Arial" w:hAnsi="Arial" w:cs="Arial"/>
        </w:rPr>
        <w:t>appropriation</w:t>
      </w:r>
      <w:proofErr w:type="spellEnd"/>
      <w:r w:rsidR="00A90DEB" w:rsidRPr="00A90DEB">
        <w:rPr>
          <w:rFonts w:ascii="Arial" w:hAnsi="Arial" w:cs="Arial"/>
        </w:rPr>
        <w:t xml:space="preserve"> of new </w:t>
      </w:r>
      <w:proofErr w:type="spellStart"/>
      <w:r w:rsidR="00A90DEB" w:rsidRPr="00A90DEB">
        <w:rPr>
          <w:rFonts w:ascii="Arial" w:hAnsi="Arial" w:cs="Arial"/>
        </w:rPr>
        <w:t>technologies</w:t>
      </w:r>
      <w:proofErr w:type="spellEnd"/>
      <w:r w:rsidR="00A90DEB" w:rsidRPr="00A90DEB">
        <w:rPr>
          <w:rFonts w:ascii="Arial" w:hAnsi="Arial" w:cs="Arial"/>
        </w:rPr>
        <w:t xml:space="preserve">, </w:t>
      </w:r>
      <w:proofErr w:type="spellStart"/>
      <w:r w:rsidR="00A90DEB" w:rsidRPr="00A90DEB">
        <w:rPr>
          <w:rFonts w:ascii="Arial" w:hAnsi="Arial" w:cs="Arial"/>
        </w:rPr>
        <w:t>organizational</w:t>
      </w:r>
      <w:proofErr w:type="spellEnd"/>
      <w:r w:rsidR="00A90DEB" w:rsidRPr="00A90DEB">
        <w:rPr>
          <w:rFonts w:ascii="Arial" w:hAnsi="Arial" w:cs="Arial"/>
        </w:rPr>
        <w:t xml:space="preserve"> </w:t>
      </w:r>
      <w:proofErr w:type="spellStart"/>
      <w:r w:rsidR="00A90DEB" w:rsidRPr="00A90DEB">
        <w:rPr>
          <w:rFonts w:ascii="Arial" w:hAnsi="Arial" w:cs="Arial"/>
        </w:rPr>
        <w:t>learning</w:t>
      </w:r>
      <w:proofErr w:type="spellEnd"/>
      <w:r w:rsidR="00A90DEB" w:rsidRPr="00A90DEB">
        <w:rPr>
          <w:rFonts w:ascii="Arial" w:hAnsi="Arial" w:cs="Arial"/>
        </w:rPr>
        <w:t xml:space="preserve"> </w:t>
      </w:r>
      <w:proofErr w:type="spellStart"/>
      <w:r w:rsidR="00A90DEB" w:rsidRPr="00A90DEB">
        <w:rPr>
          <w:rFonts w:ascii="Arial" w:hAnsi="Arial" w:cs="Arial"/>
        </w:rPr>
        <w:t>processes</w:t>
      </w:r>
      <w:proofErr w:type="spellEnd"/>
      <w:r w:rsidR="00A90DEB" w:rsidRPr="00A90DEB">
        <w:rPr>
          <w:rFonts w:ascii="Arial" w:hAnsi="Arial" w:cs="Arial"/>
        </w:rPr>
        <w:t xml:space="preserve"> and </w:t>
      </w:r>
      <w:proofErr w:type="spellStart"/>
      <w:r w:rsidR="00A90DEB" w:rsidRPr="00A90DEB">
        <w:rPr>
          <w:rFonts w:ascii="Arial" w:hAnsi="Arial" w:cs="Arial"/>
        </w:rPr>
        <w:t>productivity</w:t>
      </w:r>
      <w:proofErr w:type="spellEnd"/>
      <w:r w:rsidR="00A90DEB" w:rsidRPr="00A90DEB">
        <w:rPr>
          <w:rFonts w:ascii="Arial" w:hAnsi="Arial" w:cs="Arial"/>
        </w:rPr>
        <w:t xml:space="preserve">. </w:t>
      </w:r>
      <w:proofErr w:type="spellStart"/>
      <w:r w:rsidR="00A90DEB" w:rsidRPr="00A90DEB">
        <w:rPr>
          <w:rFonts w:ascii="Arial" w:hAnsi="Arial" w:cs="Arial"/>
        </w:rPr>
        <w:t>Methods</w:t>
      </w:r>
      <w:proofErr w:type="spellEnd"/>
      <w:r w:rsidR="00A90DEB" w:rsidRPr="00A90DEB">
        <w:rPr>
          <w:rFonts w:ascii="Arial" w:hAnsi="Arial" w:cs="Arial"/>
        </w:rPr>
        <w:t xml:space="preserve"> and Data: a </w:t>
      </w:r>
      <w:proofErr w:type="spellStart"/>
      <w:r w:rsidR="00A90DEB" w:rsidRPr="00A90DEB">
        <w:rPr>
          <w:rFonts w:ascii="Arial" w:hAnsi="Arial" w:cs="Arial"/>
        </w:rPr>
        <w:t>qualitative</w:t>
      </w:r>
      <w:proofErr w:type="spellEnd"/>
      <w:r w:rsidR="00A90DEB" w:rsidRPr="00A90DEB">
        <w:rPr>
          <w:rFonts w:ascii="Arial" w:hAnsi="Arial" w:cs="Arial"/>
        </w:rPr>
        <w:t xml:space="preserve"> </w:t>
      </w:r>
      <w:proofErr w:type="spellStart"/>
      <w:r w:rsidR="00A90DEB" w:rsidRPr="00A90DEB">
        <w:rPr>
          <w:rFonts w:ascii="Arial" w:hAnsi="Arial" w:cs="Arial"/>
        </w:rPr>
        <w:t>research</w:t>
      </w:r>
      <w:proofErr w:type="spellEnd"/>
      <w:r w:rsidR="00A90DEB" w:rsidRPr="00A90DEB">
        <w:rPr>
          <w:rFonts w:ascii="Arial" w:hAnsi="Arial" w:cs="Arial"/>
        </w:rPr>
        <w:t xml:space="preserve"> in </w:t>
      </w:r>
      <w:proofErr w:type="spellStart"/>
      <w:r w:rsidR="00A90DEB" w:rsidRPr="00A90DEB">
        <w:rPr>
          <w:rFonts w:ascii="Arial" w:hAnsi="Arial" w:cs="Arial"/>
        </w:rPr>
        <w:t>which</w:t>
      </w:r>
      <w:proofErr w:type="spellEnd"/>
      <w:r w:rsidR="00A90DEB" w:rsidRPr="00A90DEB">
        <w:rPr>
          <w:rFonts w:ascii="Arial" w:hAnsi="Arial" w:cs="Arial"/>
        </w:rPr>
        <w:t xml:space="preserve"> a </w:t>
      </w:r>
      <w:proofErr w:type="spellStart"/>
      <w:r w:rsidR="00A90DEB" w:rsidRPr="00A90DEB">
        <w:rPr>
          <w:rFonts w:ascii="Arial" w:hAnsi="Arial" w:cs="Arial"/>
        </w:rPr>
        <w:t>technological</w:t>
      </w:r>
      <w:proofErr w:type="spellEnd"/>
      <w:r w:rsidR="00A90DEB" w:rsidRPr="00A90DEB">
        <w:rPr>
          <w:rFonts w:ascii="Arial" w:hAnsi="Arial" w:cs="Arial"/>
        </w:rPr>
        <w:t xml:space="preserve"> </w:t>
      </w:r>
      <w:proofErr w:type="spellStart"/>
      <w:r w:rsidR="00A90DEB" w:rsidRPr="00A90DEB">
        <w:rPr>
          <w:rFonts w:ascii="Arial" w:hAnsi="Arial" w:cs="Arial"/>
        </w:rPr>
        <w:t>capability</w:t>
      </w:r>
      <w:proofErr w:type="spellEnd"/>
      <w:r w:rsidR="00A90DEB" w:rsidRPr="00A90DEB">
        <w:rPr>
          <w:rFonts w:ascii="Arial" w:hAnsi="Arial" w:cs="Arial"/>
        </w:rPr>
        <w:t xml:space="preserve"> conceptual </w:t>
      </w:r>
      <w:proofErr w:type="spellStart"/>
      <w:r w:rsidR="00A90DEB" w:rsidRPr="00A90DEB">
        <w:rPr>
          <w:rFonts w:ascii="Arial" w:hAnsi="Arial" w:cs="Arial"/>
        </w:rPr>
        <w:t>framework</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university</w:t>
      </w:r>
      <w:proofErr w:type="spellEnd"/>
      <w:r w:rsidR="00A90DEB" w:rsidRPr="00A90DEB">
        <w:rPr>
          <w:rFonts w:ascii="Arial" w:hAnsi="Arial" w:cs="Arial"/>
        </w:rPr>
        <w:t xml:space="preserve"> sector </w:t>
      </w:r>
      <w:proofErr w:type="spellStart"/>
      <w:r w:rsidR="00A90DEB" w:rsidRPr="00A90DEB">
        <w:rPr>
          <w:rFonts w:ascii="Arial" w:hAnsi="Arial" w:cs="Arial"/>
        </w:rPr>
        <w:t>was</w:t>
      </w:r>
      <w:proofErr w:type="spellEnd"/>
      <w:r w:rsidR="00A90DEB" w:rsidRPr="00A90DEB">
        <w:rPr>
          <w:rFonts w:ascii="Arial" w:hAnsi="Arial" w:cs="Arial"/>
        </w:rPr>
        <w:t xml:space="preserve"> </w:t>
      </w:r>
      <w:proofErr w:type="spellStart"/>
      <w:r w:rsidR="00A90DEB" w:rsidRPr="00A90DEB">
        <w:rPr>
          <w:rFonts w:ascii="Arial" w:hAnsi="Arial" w:cs="Arial"/>
        </w:rPr>
        <w:t>created</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first</w:t>
      </w:r>
      <w:proofErr w:type="spellEnd"/>
      <w:r w:rsidR="00A90DEB" w:rsidRPr="00A90DEB">
        <w:rPr>
          <w:rFonts w:ascii="Arial" w:hAnsi="Arial" w:cs="Arial"/>
        </w:rPr>
        <w:t xml:space="preserve"> </w:t>
      </w:r>
      <w:proofErr w:type="spellStart"/>
      <w:r w:rsidR="00A90DEB" w:rsidRPr="00A90DEB">
        <w:rPr>
          <w:rFonts w:ascii="Arial" w:hAnsi="Arial" w:cs="Arial"/>
        </w:rPr>
        <w:t>phase</w:t>
      </w:r>
      <w:proofErr w:type="spellEnd"/>
      <w:r w:rsidR="00A90DEB" w:rsidRPr="00A90DEB">
        <w:rPr>
          <w:rFonts w:ascii="Arial" w:hAnsi="Arial" w:cs="Arial"/>
        </w:rPr>
        <w:t xml:space="preserve">, </w:t>
      </w:r>
      <w:proofErr w:type="spellStart"/>
      <w:r w:rsidR="00A90DEB" w:rsidRPr="00A90DEB">
        <w:rPr>
          <w:rFonts w:ascii="Arial" w:hAnsi="Arial" w:cs="Arial"/>
        </w:rPr>
        <w:t>for</w:t>
      </w:r>
      <w:proofErr w:type="spellEnd"/>
      <w:r w:rsidR="00A90DEB" w:rsidRPr="00A90DEB">
        <w:rPr>
          <w:rFonts w:ascii="Arial" w:hAnsi="Arial" w:cs="Arial"/>
        </w:rPr>
        <w:t xml:space="preserve"> </w:t>
      </w:r>
      <w:proofErr w:type="spellStart"/>
      <w:r w:rsidR="00A90DEB" w:rsidRPr="00A90DEB">
        <w:rPr>
          <w:rFonts w:ascii="Arial" w:hAnsi="Arial" w:cs="Arial"/>
        </w:rPr>
        <w:t>only</w:t>
      </w:r>
      <w:proofErr w:type="spellEnd"/>
      <w:r w:rsidR="00A90DEB" w:rsidRPr="00A90DEB">
        <w:rPr>
          <w:rFonts w:ascii="Arial" w:hAnsi="Arial" w:cs="Arial"/>
        </w:rPr>
        <w:t xml:space="preserve"> </w:t>
      </w:r>
      <w:proofErr w:type="spellStart"/>
      <w:r w:rsidR="00A90DEB" w:rsidRPr="00A90DEB">
        <w:rPr>
          <w:rFonts w:ascii="Arial" w:hAnsi="Arial" w:cs="Arial"/>
        </w:rPr>
        <w:t>references</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industrial sector </w:t>
      </w:r>
      <w:proofErr w:type="spellStart"/>
      <w:r w:rsidR="00A90DEB" w:rsidRPr="00A90DEB">
        <w:rPr>
          <w:rFonts w:ascii="Arial" w:hAnsi="Arial" w:cs="Arial"/>
        </w:rPr>
        <w:t>were</w:t>
      </w:r>
      <w:proofErr w:type="spellEnd"/>
      <w:r w:rsidR="00A90DEB" w:rsidRPr="00A90DEB">
        <w:rPr>
          <w:rFonts w:ascii="Arial" w:hAnsi="Arial" w:cs="Arial"/>
        </w:rPr>
        <w:t xml:space="preserve"> </w:t>
      </w:r>
      <w:proofErr w:type="spellStart"/>
      <w:r w:rsidR="00A90DEB" w:rsidRPr="00A90DEB">
        <w:rPr>
          <w:rFonts w:ascii="Arial" w:hAnsi="Arial" w:cs="Arial"/>
        </w:rPr>
        <w:t>found</w:t>
      </w:r>
      <w:proofErr w:type="spellEnd"/>
      <w:r w:rsidR="00A90DEB" w:rsidRPr="00A90DEB">
        <w:rPr>
          <w:rFonts w:ascii="Arial" w:hAnsi="Arial" w:cs="Arial"/>
        </w:rPr>
        <w:t xml:space="preserve">. A </w:t>
      </w:r>
      <w:proofErr w:type="spellStart"/>
      <w:r w:rsidR="00A90DEB" w:rsidRPr="00A90DEB">
        <w:rPr>
          <w:rFonts w:ascii="Arial" w:hAnsi="Arial" w:cs="Arial"/>
        </w:rPr>
        <w:t>semi-structured</w:t>
      </w:r>
      <w:proofErr w:type="spellEnd"/>
      <w:r w:rsidR="00A90DEB" w:rsidRPr="00A90DEB">
        <w:rPr>
          <w:rFonts w:ascii="Arial" w:hAnsi="Arial" w:cs="Arial"/>
        </w:rPr>
        <w:t xml:space="preserve"> </w:t>
      </w:r>
      <w:proofErr w:type="spellStart"/>
      <w:r w:rsidR="00A90DEB" w:rsidRPr="00A90DEB">
        <w:rPr>
          <w:rFonts w:ascii="Arial" w:hAnsi="Arial" w:cs="Arial"/>
        </w:rPr>
        <w:t>questionnaire</w:t>
      </w:r>
      <w:proofErr w:type="spellEnd"/>
      <w:r w:rsidR="00A90DEB" w:rsidRPr="00A90DEB">
        <w:rPr>
          <w:rFonts w:ascii="Arial" w:hAnsi="Arial" w:cs="Arial"/>
        </w:rPr>
        <w:t xml:space="preserve"> </w:t>
      </w:r>
      <w:proofErr w:type="spellStart"/>
      <w:r w:rsidR="00A90DEB" w:rsidRPr="00A90DEB">
        <w:rPr>
          <w:rFonts w:ascii="Arial" w:hAnsi="Arial" w:cs="Arial"/>
        </w:rPr>
        <w:t>with</w:t>
      </w:r>
      <w:proofErr w:type="spellEnd"/>
      <w:r w:rsidR="00A90DEB" w:rsidRPr="00A90DEB">
        <w:rPr>
          <w:rFonts w:ascii="Arial" w:hAnsi="Arial" w:cs="Arial"/>
        </w:rPr>
        <w:t xml:space="preserve"> </w:t>
      </w:r>
      <w:proofErr w:type="spellStart"/>
      <w:r w:rsidR="00A90DEB" w:rsidRPr="00A90DEB">
        <w:rPr>
          <w:rFonts w:ascii="Arial" w:hAnsi="Arial" w:cs="Arial"/>
        </w:rPr>
        <w:t>key</w:t>
      </w:r>
      <w:proofErr w:type="spellEnd"/>
      <w:r w:rsidR="00A90DEB" w:rsidRPr="00A90DEB">
        <w:rPr>
          <w:rFonts w:ascii="Arial" w:hAnsi="Arial" w:cs="Arial"/>
        </w:rPr>
        <w:t xml:space="preserve"> </w:t>
      </w:r>
      <w:proofErr w:type="spellStart"/>
      <w:r w:rsidR="00A90DEB" w:rsidRPr="00A90DEB">
        <w:rPr>
          <w:rFonts w:ascii="Arial" w:hAnsi="Arial" w:cs="Arial"/>
        </w:rPr>
        <w:t>actors</w:t>
      </w:r>
      <w:proofErr w:type="spellEnd"/>
      <w:r w:rsidR="00A90DEB" w:rsidRPr="00A90DEB">
        <w:rPr>
          <w:rFonts w:ascii="Arial" w:hAnsi="Arial" w:cs="Arial"/>
        </w:rPr>
        <w:t xml:space="preserve">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identify</w:t>
      </w:r>
      <w:proofErr w:type="spellEnd"/>
      <w:r w:rsidR="00A90DEB" w:rsidRPr="00A90DEB">
        <w:rPr>
          <w:rFonts w:ascii="Arial" w:hAnsi="Arial" w:cs="Arial"/>
        </w:rPr>
        <w:t xml:space="preserve"> </w:t>
      </w:r>
      <w:proofErr w:type="spellStart"/>
      <w:r w:rsidR="00A90DEB" w:rsidRPr="00A90DEB">
        <w:rPr>
          <w:rFonts w:ascii="Arial" w:hAnsi="Arial" w:cs="Arial"/>
        </w:rPr>
        <w:t>products</w:t>
      </w:r>
      <w:proofErr w:type="spellEnd"/>
      <w:r w:rsidR="00A90DEB" w:rsidRPr="00A90DEB">
        <w:rPr>
          <w:rFonts w:ascii="Arial" w:hAnsi="Arial" w:cs="Arial"/>
        </w:rPr>
        <w:t xml:space="preserve"> and/</w:t>
      </w:r>
      <w:proofErr w:type="spellStart"/>
      <w:r w:rsidR="00A90DEB" w:rsidRPr="00A90DEB">
        <w:rPr>
          <w:rFonts w:ascii="Arial" w:hAnsi="Arial" w:cs="Arial"/>
        </w:rPr>
        <w:t>or</w:t>
      </w:r>
      <w:proofErr w:type="spellEnd"/>
      <w:r w:rsidR="00A90DEB" w:rsidRPr="00A90DEB">
        <w:rPr>
          <w:rFonts w:ascii="Arial" w:hAnsi="Arial" w:cs="Arial"/>
        </w:rPr>
        <w:t xml:space="preserve"> </w:t>
      </w:r>
      <w:proofErr w:type="spellStart"/>
      <w:r w:rsidR="00A90DEB" w:rsidRPr="00A90DEB">
        <w:rPr>
          <w:rFonts w:ascii="Arial" w:hAnsi="Arial" w:cs="Arial"/>
        </w:rPr>
        <w:t>services</w:t>
      </w:r>
      <w:proofErr w:type="spellEnd"/>
      <w:r w:rsidR="00A90DEB" w:rsidRPr="00A90DEB">
        <w:rPr>
          <w:rFonts w:ascii="Arial" w:hAnsi="Arial" w:cs="Arial"/>
        </w:rPr>
        <w:t xml:space="preserve"> </w:t>
      </w:r>
      <w:proofErr w:type="spellStart"/>
      <w:r w:rsidR="00A90DEB" w:rsidRPr="00A90DEB">
        <w:rPr>
          <w:rFonts w:ascii="Arial" w:hAnsi="Arial" w:cs="Arial"/>
        </w:rPr>
        <w:t>with</w:t>
      </w:r>
      <w:proofErr w:type="spellEnd"/>
      <w:r w:rsidR="00A90DEB" w:rsidRPr="00A90DEB">
        <w:rPr>
          <w:rFonts w:ascii="Arial" w:hAnsi="Arial" w:cs="Arial"/>
        </w:rPr>
        <w:t xml:space="preserve"> </w:t>
      </w:r>
      <w:proofErr w:type="spellStart"/>
      <w:r w:rsidR="00A90DEB" w:rsidRPr="00A90DEB">
        <w:rPr>
          <w:rFonts w:ascii="Arial" w:hAnsi="Arial" w:cs="Arial"/>
        </w:rPr>
        <w:t>commercial</w:t>
      </w:r>
      <w:proofErr w:type="spellEnd"/>
      <w:r w:rsidR="00A90DEB" w:rsidRPr="00A90DEB">
        <w:rPr>
          <w:rFonts w:ascii="Arial" w:hAnsi="Arial" w:cs="Arial"/>
        </w:rPr>
        <w:t xml:space="preserve"> and/</w:t>
      </w:r>
      <w:proofErr w:type="spellStart"/>
      <w:r w:rsidR="00A90DEB" w:rsidRPr="00A90DEB">
        <w:rPr>
          <w:rFonts w:ascii="Arial" w:hAnsi="Arial" w:cs="Arial"/>
        </w:rPr>
        <w:t>or</w:t>
      </w:r>
      <w:proofErr w:type="spellEnd"/>
      <w:r w:rsidR="00A90DEB" w:rsidRPr="00A90DEB">
        <w:rPr>
          <w:rFonts w:ascii="Arial" w:hAnsi="Arial" w:cs="Arial"/>
        </w:rPr>
        <w:t xml:space="preserve"> </w:t>
      </w:r>
      <w:proofErr w:type="spellStart"/>
      <w:r w:rsidR="00A90DEB" w:rsidRPr="00A90DEB">
        <w:rPr>
          <w:rFonts w:ascii="Arial" w:hAnsi="Arial" w:cs="Arial"/>
        </w:rPr>
        <w:t>patentability</w:t>
      </w:r>
      <w:proofErr w:type="spellEnd"/>
      <w:r w:rsidR="00A90DEB" w:rsidRPr="00A90DEB">
        <w:rPr>
          <w:rFonts w:ascii="Arial" w:hAnsi="Arial" w:cs="Arial"/>
        </w:rPr>
        <w:t xml:space="preserve"> </w:t>
      </w:r>
      <w:proofErr w:type="spellStart"/>
      <w:r w:rsidR="00A90DEB" w:rsidRPr="00A90DEB">
        <w:rPr>
          <w:rFonts w:ascii="Arial" w:hAnsi="Arial" w:cs="Arial"/>
        </w:rPr>
        <w:t>potential</w:t>
      </w:r>
      <w:proofErr w:type="spellEnd"/>
      <w:r w:rsidR="00A90DEB" w:rsidRPr="00A90DEB">
        <w:rPr>
          <w:rFonts w:ascii="Arial" w:hAnsi="Arial" w:cs="Arial"/>
        </w:rPr>
        <w:t xml:space="preserve"> </w:t>
      </w:r>
      <w:proofErr w:type="spellStart"/>
      <w:r w:rsidR="00A90DEB" w:rsidRPr="00A90DEB">
        <w:rPr>
          <w:rFonts w:ascii="Arial" w:hAnsi="Arial" w:cs="Arial"/>
        </w:rPr>
        <w:t>was</w:t>
      </w:r>
      <w:proofErr w:type="spellEnd"/>
      <w:r w:rsidR="00A90DEB" w:rsidRPr="00A90DEB">
        <w:rPr>
          <w:rFonts w:ascii="Arial" w:hAnsi="Arial" w:cs="Arial"/>
        </w:rPr>
        <w:t xml:space="preserve"> </w:t>
      </w:r>
      <w:proofErr w:type="spellStart"/>
      <w:r w:rsidR="00A90DEB" w:rsidRPr="00A90DEB">
        <w:rPr>
          <w:rFonts w:ascii="Arial" w:hAnsi="Arial" w:cs="Arial"/>
        </w:rPr>
        <w:t>applied</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second</w:t>
      </w:r>
      <w:proofErr w:type="spellEnd"/>
      <w:r w:rsidR="00A90DEB" w:rsidRPr="00A90DEB">
        <w:rPr>
          <w:rFonts w:ascii="Arial" w:hAnsi="Arial" w:cs="Arial"/>
        </w:rPr>
        <w:t xml:space="preserve"> </w:t>
      </w:r>
      <w:proofErr w:type="spellStart"/>
      <w:r w:rsidR="00A90DEB" w:rsidRPr="00A90DEB">
        <w:rPr>
          <w:rFonts w:ascii="Arial" w:hAnsi="Arial" w:cs="Arial"/>
        </w:rPr>
        <w:t>phase</w:t>
      </w:r>
      <w:proofErr w:type="spellEnd"/>
      <w:r w:rsidR="00A90DEB" w:rsidRPr="00A90DEB">
        <w:rPr>
          <w:rFonts w:ascii="Arial" w:hAnsi="Arial" w:cs="Arial"/>
        </w:rPr>
        <w:t xml:space="preserve">.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life-course</w:t>
      </w:r>
      <w:proofErr w:type="spellEnd"/>
      <w:r w:rsidR="00A90DEB" w:rsidRPr="00A90DEB">
        <w:rPr>
          <w:rFonts w:ascii="Arial" w:hAnsi="Arial" w:cs="Arial"/>
        </w:rPr>
        <w:t xml:space="preserve"> </w:t>
      </w:r>
      <w:proofErr w:type="spellStart"/>
      <w:r w:rsidR="00A90DEB" w:rsidRPr="00A90DEB">
        <w:rPr>
          <w:rFonts w:ascii="Arial" w:hAnsi="Arial" w:cs="Arial"/>
        </w:rPr>
        <w:t>methodology</w:t>
      </w:r>
      <w:proofErr w:type="spellEnd"/>
      <w:r w:rsidR="00A90DEB" w:rsidRPr="00A90DEB">
        <w:rPr>
          <w:rFonts w:ascii="Arial" w:hAnsi="Arial" w:cs="Arial"/>
        </w:rPr>
        <w:t xml:space="preserve"> </w:t>
      </w:r>
      <w:proofErr w:type="spellStart"/>
      <w:r w:rsidR="00A90DEB" w:rsidRPr="00A90DEB">
        <w:rPr>
          <w:rFonts w:ascii="Arial" w:hAnsi="Arial" w:cs="Arial"/>
        </w:rPr>
        <w:t>was</w:t>
      </w:r>
      <w:proofErr w:type="spellEnd"/>
      <w:r w:rsidR="00A90DEB" w:rsidRPr="00A90DEB">
        <w:rPr>
          <w:rFonts w:ascii="Arial" w:hAnsi="Arial" w:cs="Arial"/>
        </w:rPr>
        <w:t xml:space="preserve"> </w:t>
      </w:r>
      <w:proofErr w:type="spellStart"/>
      <w:r w:rsidR="00A90DEB" w:rsidRPr="00A90DEB">
        <w:rPr>
          <w:rFonts w:ascii="Arial" w:hAnsi="Arial" w:cs="Arial"/>
        </w:rPr>
        <w:t>used</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third</w:t>
      </w:r>
      <w:proofErr w:type="spellEnd"/>
      <w:r w:rsidR="00A90DEB" w:rsidRPr="00A90DEB">
        <w:rPr>
          <w:rFonts w:ascii="Arial" w:hAnsi="Arial" w:cs="Arial"/>
        </w:rPr>
        <w:t xml:space="preserve"> </w:t>
      </w:r>
      <w:proofErr w:type="spellStart"/>
      <w:r w:rsidR="00A90DEB" w:rsidRPr="00A90DEB">
        <w:rPr>
          <w:rFonts w:ascii="Arial" w:hAnsi="Arial" w:cs="Arial"/>
        </w:rPr>
        <w:t>phase</w:t>
      </w:r>
      <w:proofErr w:type="spellEnd"/>
      <w:r w:rsidR="00A90DEB" w:rsidRPr="00A90DEB">
        <w:rPr>
          <w:rFonts w:ascii="Arial" w:hAnsi="Arial" w:cs="Arial"/>
        </w:rPr>
        <w:t xml:space="preserve">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conduct</w:t>
      </w:r>
      <w:proofErr w:type="spellEnd"/>
      <w:r w:rsidR="00A90DEB" w:rsidRPr="00A90DEB">
        <w:rPr>
          <w:rFonts w:ascii="Arial" w:hAnsi="Arial" w:cs="Arial"/>
        </w:rPr>
        <w:t xml:space="preserve"> </w:t>
      </w:r>
      <w:proofErr w:type="spellStart"/>
      <w:r w:rsidR="00A90DEB" w:rsidRPr="00A90DEB">
        <w:rPr>
          <w:rFonts w:ascii="Arial" w:hAnsi="Arial" w:cs="Arial"/>
        </w:rPr>
        <w:t>an</w:t>
      </w:r>
      <w:proofErr w:type="spellEnd"/>
      <w:r w:rsidR="00A90DEB" w:rsidRPr="00A90DEB">
        <w:rPr>
          <w:rFonts w:ascii="Arial" w:hAnsi="Arial" w:cs="Arial"/>
        </w:rPr>
        <w:t xml:space="preserve"> in-</w:t>
      </w:r>
      <w:proofErr w:type="spellStart"/>
      <w:r w:rsidR="00A90DEB" w:rsidRPr="00A90DEB">
        <w:rPr>
          <w:rFonts w:ascii="Arial" w:hAnsi="Arial" w:cs="Arial"/>
        </w:rPr>
        <w:t>depth</w:t>
      </w:r>
      <w:proofErr w:type="spellEnd"/>
      <w:r w:rsidR="00A90DEB" w:rsidRPr="00A90DEB">
        <w:rPr>
          <w:rFonts w:ascii="Arial" w:hAnsi="Arial" w:cs="Arial"/>
        </w:rPr>
        <w:t xml:space="preserve"> </w:t>
      </w:r>
      <w:proofErr w:type="spellStart"/>
      <w:r w:rsidR="00A90DEB" w:rsidRPr="00A90DEB">
        <w:rPr>
          <w:rFonts w:ascii="Arial" w:hAnsi="Arial" w:cs="Arial"/>
        </w:rPr>
        <w:t>study</w:t>
      </w:r>
      <w:proofErr w:type="spellEnd"/>
      <w:r w:rsidR="00A90DEB" w:rsidRPr="00A90DEB">
        <w:rPr>
          <w:rFonts w:ascii="Arial" w:hAnsi="Arial" w:cs="Arial"/>
        </w:rPr>
        <w:t xml:space="preserve"> in </w:t>
      </w:r>
      <w:proofErr w:type="spellStart"/>
      <w:r w:rsidR="00A90DEB" w:rsidRPr="00A90DEB">
        <w:rPr>
          <w:rFonts w:ascii="Arial" w:hAnsi="Arial" w:cs="Arial"/>
        </w:rPr>
        <w:t>product</w:t>
      </w:r>
      <w:proofErr w:type="spellEnd"/>
      <w:r w:rsidR="00A90DEB" w:rsidRPr="00A90DEB">
        <w:rPr>
          <w:rFonts w:ascii="Arial" w:hAnsi="Arial" w:cs="Arial"/>
        </w:rPr>
        <w:t xml:space="preserve"> </w:t>
      </w:r>
      <w:proofErr w:type="spellStart"/>
      <w:r w:rsidR="00A90DEB" w:rsidRPr="00A90DEB">
        <w:rPr>
          <w:rFonts w:ascii="Arial" w:hAnsi="Arial" w:cs="Arial"/>
        </w:rPr>
        <w:t>life</w:t>
      </w:r>
      <w:proofErr w:type="spellEnd"/>
      <w:r w:rsidR="00A90DEB" w:rsidRPr="00A90DEB">
        <w:rPr>
          <w:rFonts w:ascii="Arial" w:hAnsi="Arial" w:cs="Arial"/>
        </w:rPr>
        <w:t xml:space="preserve"> </w:t>
      </w:r>
      <w:proofErr w:type="spellStart"/>
      <w:r w:rsidR="00A90DEB" w:rsidRPr="00A90DEB">
        <w:rPr>
          <w:rFonts w:ascii="Arial" w:hAnsi="Arial" w:cs="Arial"/>
        </w:rPr>
        <w:t>cycle</w:t>
      </w:r>
      <w:proofErr w:type="spellEnd"/>
      <w:r w:rsidR="00A90DEB" w:rsidRPr="00A90DEB">
        <w:rPr>
          <w:rFonts w:ascii="Arial" w:hAnsi="Arial" w:cs="Arial"/>
        </w:rPr>
        <w:t xml:space="preserve">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identify</w:t>
      </w:r>
      <w:proofErr w:type="spellEnd"/>
      <w:r w:rsidR="00A90DEB" w:rsidRPr="00A90DEB">
        <w:rPr>
          <w:rFonts w:ascii="Arial" w:hAnsi="Arial" w:cs="Arial"/>
        </w:rPr>
        <w:t xml:space="preserve"> </w:t>
      </w:r>
      <w:proofErr w:type="spellStart"/>
      <w:r w:rsidR="00A90DEB" w:rsidRPr="00A90DEB">
        <w:rPr>
          <w:rFonts w:ascii="Arial" w:hAnsi="Arial" w:cs="Arial"/>
        </w:rPr>
        <w:t>difficulties</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decision</w:t>
      </w:r>
      <w:proofErr w:type="spellEnd"/>
      <w:r w:rsidR="00A90DEB" w:rsidRPr="00A90DEB">
        <w:rPr>
          <w:rFonts w:ascii="Arial" w:hAnsi="Arial" w:cs="Arial"/>
        </w:rPr>
        <w:t xml:space="preserve"> </w:t>
      </w:r>
      <w:proofErr w:type="spellStart"/>
      <w:r w:rsidR="00A90DEB" w:rsidRPr="00A90DEB">
        <w:rPr>
          <w:rFonts w:ascii="Arial" w:hAnsi="Arial" w:cs="Arial"/>
        </w:rPr>
        <w:t>making</w:t>
      </w:r>
      <w:proofErr w:type="spellEnd"/>
      <w:r w:rsidR="00A90DEB" w:rsidRPr="00A90DEB">
        <w:rPr>
          <w:rFonts w:ascii="Arial" w:hAnsi="Arial" w:cs="Arial"/>
        </w:rPr>
        <w:t xml:space="preserve"> </w:t>
      </w:r>
      <w:proofErr w:type="spellStart"/>
      <w:r w:rsidR="00A90DEB" w:rsidRPr="00A90DEB">
        <w:rPr>
          <w:rFonts w:ascii="Arial" w:hAnsi="Arial" w:cs="Arial"/>
        </w:rPr>
        <w:t>processes</w:t>
      </w:r>
      <w:proofErr w:type="spellEnd"/>
      <w:r w:rsidR="00A90DEB" w:rsidRPr="00A90DEB">
        <w:rPr>
          <w:rFonts w:ascii="Arial" w:hAnsi="Arial" w:cs="Arial"/>
        </w:rPr>
        <w:t xml:space="preserve">. </w:t>
      </w:r>
      <w:proofErr w:type="spellStart"/>
      <w:r w:rsidR="00A90DEB" w:rsidRPr="009912E1">
        <w:rPr>
          <w:rFonts w:ascii="Arial" w:hAnsi="Arial" w:cs="Arial"/>
          <w:i/>
        </w:rPr>
        <w:t>Results</w:t>
      </w:r>
      <w:proofErr w:type="spellEnd"/>
      <w:r w:rsidR="00A90DEB" w:rsidRPr="00A90DEB">
        <w:rPr>
          <w:rFonts w:ascii="Arial" w:hAnsi="Arial" w:cs="Arial"/>
        </w:rPr>
        <w:t xml:space="preserve">: </w:t>
      </w:r>
      <w:proofErr w:type="spellStart"/>
      <w:r w:rsidR="00A90DEB" w:rsidRPr="00A90DEB">
        <w:rPr>
          <w:rFonts w:ascii="Arial" w:hAnsi="Arial" w:cs="Arial"/>
        </w:rPr>
        <w:t>we</w:t>
      </w:r>
      <w:proofErr w:type="spellEnd"/>
      <w:r w:rsidR="00A90DEB" w:rsidRPr="00A90DEB">
        <w:rPr>
          <w:rFonts w:ascii="Arial" w:hAnsi="Arial" w:cs="Arial"/>
        </w:rPr>
        <w:t xml:space="preserve"> </w:t>
      </w:r>
      <w:proofErr w:type="spellStart"/>
      <w:r w:rsidR="00A90DEB" w:rsidRPr="00A90DEB">
        <w:rPr>
          <w:rFonts w:ascii="Arial" w:hAnsi="Arial" w:cs="Arial"/>
        </w:rPr>
        <w:t>established</w:t>
      </w:r>
      <w:proofErr w:type="spellEnd"/>
      <w:r w:rsidR="00A90DEB" w:rsidRPr="00A90DEB">
        <w:rPr>
          <w:rFonts w:ascii="Arial" w:hAnsi="Arial" w:cs="Arial"/>
        </w:rPr>
        <w:t xml:space="preserve"> a </w:t>
      </w:r>
      <w:proofErr w:type="spellStart"/>
      <w:r w:rsidR="00A90DEB" w:rsidRPr="00A90DEB">
        <w:rPr>
          <w:rFonts w:ascii="Arial" w:hAnsi="Arial" w:cs="Arial"/>
        </w:rPr>
        <w:t>technological</w:t>
      </w:r>
      <w:proofErr w:type="spellEnd"/>
      <w:r w:rsidR="00A90DEB" w:rsidRPr="00A90DEB">
        <w:rPr>
          <w:rFonts w:ascii="Arial" w:hAnsi="Arial" w:cs="Arial"/>
        </w:rPr>
        <w:t xml:space="preserve"> </w:t>
      </w:r>
      <w:proofErr w:type="spellStart"/>
      <w:r w:rsidR="00A90DEB" w:rsidRPr="00A90DEB">
        <w:rPr>
          <w:rFonts w:ascii="Arial" w:hAnsi="Arial" w:cs="Arial"/>
        </w:rPr>
        <w:t>surveillance</w:t>
      </w:r>
      <w:proofErr w:type="spellEnd"/>
      <w:r w:rsidR="00A90DEB" w:rsidRPr="00A90DEB">
        <w:rPr>
          <w:rFonts w:ascii="Arial" w:hAnsi="Arial" w:cs="Arial"/>
        </w:rPr>
        <w:t xml:space="preserve"> </w:t>
      </w:r>
      <w:proofErr w:type="spellStart"/>
      <w:r w:rsidR="00A90DEB" w:rsidRPr="00A90DEB">
        <w:rPr>
          <w:rFonts w:ascii="Arial" w:hAnsi="Arial" w:cs="Arial"/>
        </w:rPr>
        <w:t>route</w:t>
      </w:r>
      <w:proofErr w:type="spellEnd"/>
      <w:r w:rsidR="00A90DEB" w:rsidRPr="00A90DEB">
        <w:rPr>
          <w:rFonts w:ascii="Arial" w:hAnsi="Arial" w:cs="Arial"/>
        </w:rPr>
        <w:t xml:space="preserv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organization</w:t>
      </w:r>
      <w:proofErr w:type="spellEnd"/>
      <w:r w:rsidR="00A90DEB" w:rsidRPr="00A90DEB">
        <w:rPr>
          <w:rFonts w:ascii="Arial" w:hAnsi="Arial" w:cs="Arial"/>
        </w:rPr>
        <w:t xml:space="preserve">, </w:t>
      </w:r>
      <w:proofErr w:type="spellStart"/>
      <w:r w:rsidR="00A90DEB" w:rsidRPr="00A90DEB">
        <w:rPr>
          <w:rFonts w:ascii="Arial" w:hAnsi="Arial" w:cs="Arial"/>
        </w:rPr>
        <w:t>when</w:t>
      </w:r>
      <w:proofErr w:type="spellEnd"/>
      <w:r w:rsidR="00A90DEB" w:rsidRPr="00A90DEB">
        <w:rPr>
          <w:rFonts w:ascii="Arial" w:hAnsi="Arial" w:cs="Arial"/>
        </w:rPr>
        <w:t xml:space="preserve"> a FUCS </w:t>
      </w:r>
      <w:proofErr w:type="spellStart"/>
      <w:r w:rsidR="00A90DEB" w:rsidRPr="00A90DEB">
        <w:rPr>
          <w:rFonts w:ascii="Arial" w:hAnsi="Arial" w:cs="Arial"/>
        </w:rPr>
        <w:t>database</w:t>
      </w:r>
      <w:proofErr w:type="spellEnd"/>
      <w:r w:rsidR="00A90DEB" w:rsidRPr="00A90DEB">
        <w:rPr>
          <w:rFonts w:ascii="Arial" w:hAnsi="Arial" w:cs="Arial"/>
        </w:rPr>
        <w:t xml:space="preserve"> of </w:t>
      </w:r>
      <w:proofErr w:type="spellStart"/>
      <w:r w:rsidR="00A90DEB" w:rsidRPr="00A90DEB">
        <w:rPr>
          <w:rFonts w:ascii="Arial" w:hAnsi="Arial" w:cs="Arial"/>
        </w:rPr>
        <w:t>products</w:t>
      </w:r>
      <w:proofErr w:type="spellEnd"/>
      <w:r w:rsidR="00A90DEB" w:rsidRPr="00A90DEB">
        <w:rPr>
          <w:rFonts w:ascii="Arial" w:hAnsi="Arial" w:cs="Arial"/>
        </w:rPr>
        <w:t xml:space="preserve"> and/</w:t>
      </w:r>
      <w:proofErr w:type="spellStart"/>
      <w:r w:rsidR="00A90DEB" w:rsidRPr="00A90DEB">
        <w:rPr>
          <w:rFonts w:ascii="Arial" w:hAnsi="Arial" w:cs="Arial"/>
        </w:rPr>
        <w:t>or</w:t>
      </w:r>
      <w:proofErr w:type="spellEnd"/>
      <w:r w:rsidR="00A90DEB" w:rsidRPr="00A90DEB">
        <w:rPr>
          <w:rFonts w:ascii="Arial" w:hAnsi="Arial" w:cs="Arial"/>
        </w:rPr>
        <w:t xml:space="preserve"> </w:t>
      </w:r>
      <w:proofErr w:type="spellStart"/>
      <w:r w:rsidR="00A90DEB" w:rsidRPr="00A90DEB">
        <w:rPr>
          <w:rFonts w:ascii="Arial" w:hAnsi="Arial" w:cs="Arial"/>
        </w:rPr>
        <w:t>services</w:t>
      </w:r>
      <w:proofErr w:type="spellEnd"/>
      <w:r w:rsidR="00A90DEB" w:rsidRPr="00A90DEB">
        <w:rPr>
          <w:rFonts w:ascii="Arial" w:hAnsi="Arial" w:cs="Arial"/>
        </w:rPr>
        <w:t xml:space="preserve"> </w:t>
      </w:r>
      <w:proofErr w:type="spellStart"/>
      <w:r w:rsidR="00A90DEB" w:rsidRPr="00A90DEB">
        <w:rPr>
          <w:rFonts w:ascii="Arial" w:hAnsi="Arial" w:cs="Arial"/>
        </w:rPr>
        <w:t>with</w:t>
      </w:r>
      <w:proofErr w:type="spellEnd"/>
      <w:r w:rsidR="00A90DEB" w:rsidRPr="00A90DEB">
        <w:rPr>
          <w:rFonts w:ascii="Arial" w:hAnsi="Arial" w:cs="Arial"/>
        </w:rPr>
        <w:t xml:space="preserve"> </w:t>
      </w:r>
      <w:proofErr w:type="spellStart"/>
      <w:r w:rsidR="00A90DEB" w:rsidRPr="00A90DEB">
        <w:rPr>
          <w:rFonts w:ascii="Arial" w:hAnsi="Arial" w:cs="Arial"/>
        </w:rPr>
        <w:t>commercial</w:t>
      </w:r>
      <w:proofErr w:type="spellEnd"/>
      <w:r w:rsidR="00A90DEB" w:rsidRPr="00A90DEB">
        <w:rPr>
          <w:rFonts w:ascii="Arial" w:hAnsi="Arial" w:cs="Arial"/>
        </w:rPr>
        <w:t xml:space="preserve"> and/</w:t>
      </w:r>
      <w:proofErr w:type="spellStart"/>
      <w:r w:rsidR="00A90DEB" w:rsidRPr="00A90DEB">
        <w:rPr>
          <w:rFonts w:ascii="Arial" w:hAnsi="Arial" w:cs="Arial"/>
        </w:rPr>
        <w:t>or</w:t>
      </w:r>
      <w:proofErr w:type="spellEnd"/>
      <w:r w:rsidR="00A90DEB" w:rsidRPr="00A90DEB">
        <w:rPr>
          <w:rFonts w:ascii="Arial" w:hAnsi="Arial" w:cs="Arial"/>
        </w:rPr>
        <w:t xml:space="preserve"> </w:t>
      </w:r>
      <w:proofErr w:type="spellStart"/>
      <w:r w:rsidR="00A90DEB" w:rsidRPr="00A90DEB">
        <w:rPr>
          <w:rFonts w:ascii="Arial" w:hAnsi="Arial" w:cs="Arial"/>
        </w:rPr>
        <w:t>patentability</w:t>
      </w:r>
      <w:proofErr w:type="spellEnd"/>
      <w:r w:rsidR="00A90DEB" w:rsidRPr="00A90DEB">
        <w:rPr>
          <w:rFonts w:ascii="Arial" w:hAnsi="Arial" w:cs="Arial"/>
        </w:rPr>
        <w:t xml:space="preserve"> </w:t>
      </w:r>
      <w:proofErr w:type="spellStart"/>
      <w:r w:rsidR="00A90DEB" w:rsidRPr="00A90DEB">
        <w:rPr>
          <w:rFonts w:ascii="Arial" w:hAnsi="Arial" w:cs="Arial"/>
        </w:rPr>
        <w:t>potential</w:t>
      </w:r>
      <w:proofErr w:type="spellEnd"/>
      <w:r w:rsidR="00A90DEB" w:rsidRPr="00A90DEB">
        <w:rPr>
          <w:rFonts w:ascii="Arial" w:hAnsi="Arial" w:cs="Arial"/>
        </w:rPr>
        <w:t xml:space="preserve"> </w:t>
      </w:r>
      <w:proofErr w:type="spellStart"/>
      <w:r w:rsidR="00A90DEB" w:rsidRPr="00A90DEB">
        <w:rPr>
          <w:rFonts w:ascii="Arial" w:hAnsi="Arial" w:cs="Arial"/>
        </w:rPr>
        <w:t>was</w:t>
      </w:r>
      <w:proofErr w:type="spellEnd"/>
      <w:r w:rsidR="00A90DEB" w:rsidRPr="00A90DEB">
        <w:rPr>
          <w:rFonts w:ascii="Arial" w:hAnsi="Arial" w:cs="Arial"/>
        </w:rPr>
        <w:t xml:space="preserve"> </w:t>
      </w:r>
      <w:proofErr w:type="spellStart"/>
      <w:r w:rsidR="00A90DEB" w:rsidRPr="00A90DEB">
        <w:rPr>
          <w:rFonts w:ascii="Arial" w:hAnsi="Arial" w:cs="Arial"/>
        </w:rPr>
        <w:t>developed</w:t>
      </w:r>
      <w:proofErr w:type="spellEnd"/>
      <w:r w:rsidR="00A90DEB" w:rsidRPr="00A90DEB">
        <w:rPr>
          <w:rFonts w:ascii="Arial" w:hAnsi="Arial" w:cs="Arial"/>
        </w:rPr>
        <w:t xml:space="preserve"> </w:t>
      </w:r>
      <w:proofErr w:type="spellStart"/>
      <w:r w:rsidR="00A90DEB" w:rsidRPr="00A90DEB">
        <w:rPr>
          <w:rFonts w:ascii="Arial" w:hAnsi="Arial" w:cs="Arial"/>
        </w:rPr>
        <w:t>by</w:t>
      </w:r>
      <w:proofErr w:type="spellEnd"/>
      <w:r w:rsidR="00A90DEB" w:rsidRPr="00A90DEB">
        <w:rPr>
          <w:rFonts w:ascii="Arial" w:hAnsi="Arial" w:cs="Arial"/>
        </w:rPr>
        <w:t xml:space="preserve"> </w:t>
      </w:r>
      <w:proofErr w:type="spellStart"/>
      <w:r w:rsidR="00A90DEB" w:rsidRPr="00A90DEB">
        <w:rPr>
          <w:rFonts w:ascii="Arial" w:hAnsi="Arial" w:cs="Arial"/>
        </w:rPr>
        <w:t>applying</w:t>
      </w:r>
      <w:proofErr w:type="spellEnd"/>
      <w:r w:rsidR="00A90DEB" w:rsidRPr="00A90DEB">
        <w:rPr>
          <w:rFonts w:ascii="Arial" w:hAnsi="Arial" w:cs="Arial"/>
        </w:rPr>
        <w:t xml:space="preserve"> a </w:t>
      </w:r>
      <w:proofErr w:type="spellStart"/>
      <w:r w:rsidR="00A90DEB" w:rsidRPr="00A90DEB">
        <w:rPr>
          <w:rFonts w:ascii="Arial" w:hAnsi="Arial" w:cs="Arial"/>
        </w:rPr>
        <w:t>semi-structured</w:t>
      </w:r>
      <w:proofErr w:type="spellEnd"/>
      <w:r w:rsidR="00A90DEB" w:rsidRPr="00A90DEB">
        <w:rPr>
          <w:rFonts w:ascii="Arial" w:hAnsi="Arial" w:cs="Arial"/>
        </w:rPr>
        <w:t xml:space="preserve"> interview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key</w:t>
      </w:r>
      <w:proofErr w:type="spellEnd"/>
      <w:r w:rsidR="00A90DEB" w:rsidRPr="00A90DEB">
        <w:rPr>
          <w:rFonts w:ascii="Arial" w:hAnsi="Arial" w:cs="Arial"/>
        </w:rPr>
        <w:t xml:space="preserve"> </w:t>
      </w:r>
      <w:proofErr w:type="spellStart"/>
      <w:r w:rsidR="00A90DEB" w:rsidRPr="00A90DEB">
        <w:rPr>
          <w:rFonts w:ascii="Arial" w:hAnsi="Arial" w:cs="Arial"/>
        </w:rPr>
        <w:t>actors</w:t>
      </w:r>
      <w:proofErr w:type="spellEnd"/>
      <w:r w:rsidR="00A90DEB" w:rsidRPr="00A90DEB">
        <w:rPr>
          <w:rFonts w:ascii="Arial" w:hAnsi="Arial" w:cs="Arial"/>
        </w:rPr>
        <w:t xml:space="preserve">. </w:t>
      </w:r>
      <w:proofErr w:type="spellStart"/>
      <w:r w:rsidRPr="009912E1">
        <w:rPr>
          <w:rFonts w:ascii="Arial" w:hAnsi="Arial" w:cs="Arial"/>
          <w:i/>
        </w:rPr>
        <w:t>Conclusions</w:t>
      </w:r>
      <w:proofErr w:type="spellEnd"/>
      <w:r>
        <w:rPr>
          <w:rFonts w:ascii="Arial" w:hAnsi="Arial" w:cs="Arial"/>
        </w:rPr>
        <w:t>:</w:t>
      </w:r>
      <w:r w:rsidRPr="009912E1">
        <w:rPr>
          <w:rFonts w:ascii="Arial" w:hAnsi="Arial" w:cs="Arial"/>
        </w:rPr>
        <w:t xml:space="preserve"> </w:t>
      </w:r>
      <w:proofErr w:type="spellStart"/>
      <w:r>
        <w:rPr>
          <w:rFonts w:ascii="Arial" w:hAnsi="Arial" w:cs="Arial"/>
        </w:rPr>
        <w:t>t</w:t>
      </w:r>
      <w:r w:rsidR="00A90DEB" w:rsidRPr="00A90DEB">
        <w:rPr>
          <w:rFonts w:ascii="Arial" w:hAnsi="Arial" w:cs="Arial"/>
        </w:rPr>
        <w:t>he</w:t>
      </w:r>
      <w:proofErr w:type="spellEnd"/>
      <w:r w:rsidR="00A90DEB" w:rsidRPr="00A90DEB">
        <w:rPr>
          <w:rFonts w:ascii="Arial" w:hAnsi="Arial" w:cs="Arial"/>
        </w:rPr>
        <w:t xml:space="preserve"> </w:t>
      </w:r>
      <w:proofErr w:type="spellStart"/>
      <w:r w:rsidR="00A90DEB" w:rsidRPr="00A90DEB">
        <w:rPr>
          <w:rFonts w:ascii="Arial" w:hAnsi="Arial" w:cs="Arial"/>
        </w:rPr>
        <w:t>main</w:t>
      </w:r>
      <w:proofErr w:type="spellEnd"/>
      <w:r w:rsidR="00A90DEB" w:rsidRPr="00A90DEB">
        <w:rPr>
          <w:rFonts w:ascii="Arial" w:hAnsi="Arial" w:cs="Arial"/>
        </w:rPr>
        <w:t xml:space="preserve"> </w:t>
      </w:r>
      <w:proofErr w:type="spellStart"/>
      <w:r w:rsidR="00A90DEB" w:rsidRPr="00A90DEB">
        <w:rPr>
          <w:rFonts w:ascii="Arial" w:hAnsi="Arial" w:cs="Arial"/>
        </w:rPr>
        <w:t>challenge</w:t>
      </w:r>
      <w:proofErr w:type="spellEnd"/>
      <w:r w:rsidR="00A90DEB" w:rsidRPr="00A90DEB">
        <w:rPr>
          <w:rFonts w:ascii="Arial" w:hAnsi="Arial" w:cs="Arial"/>
        </w:rPr>
        <w:t xml:space="preserve"> </w:t>
      </w:r>
      <w:proofErr w:type="spellStart"/>
      <w:r w:rsidR="00A90DEB" w:rsidRPr="00A90DEB">
        <w:rPr>
          <w:rFonts w:ascii="Arial" w:hAnsi="Arial" w:cs="Arial"/>
        </w:rPr>
        <w:t>identified</w:t>
      </w:r>
      <w:proofErr w:type="spellEnd"/>
      <w:r w:rsidR="00A90DEB" w:rsidRPr="00A90DEB">
        <w:rPr>
          <w:rFonts w:ascii="Arial" w:hAnsi="Arial" w:cs="Arial"/>
        </w:rPr>
        <w:t xml:space="preserve"> </w:t>
      </w:r>
      <w:proofErr w:type="spellStart"/>
      <w:r w:rsidR="00A90DEB" w:rsidRPr="00A90DEB">
        <w:rPr>
          <w:rFonts w:ascii="Arial" w:hAnsi="Arial" w:cs="Arial"/>
        </w:rPr>
        <w:t>was</w:t>
      </w:r>
      <w:proofErr w:type="spellEnd"/>
      <w:r w:rsidR="00A90DEB" w:rsidRPr="00A90DEB">
        <w:rPr>
          <w:rFonts w:ascii="Arial" w:hAnsi="Arial" w:cs="Arial"/>
        </w:rPr>
        <w:t xml:space="preserve"> </w:t>
      </w:r>
      <w:proofErr w:type="spellStart"/>
      <w:r w:rsidR="00A90DEB" w:rsidRPr="00A90DEB">
        <w:rPr>
          <w:rFonts w:ascii="Arial" w:hAnsi="Arial" w:cs="Arial"/>
        </w:rPr>
        <w:t>to</w:t>
      </w:r>
      <w:proofErr w:type="spellEnd"/>
      <w:r w:rsidR="00A90DEB" w:rsidRPr="00A90DEB">
        <w:rPr>
          <w:rFonts w:ascii="Arial" w:hAnsi="Arial" w:cs="Arial"/>
        </w:rPr>
        <w:t xml:space="preserve"> </w:t>
      </w:r>
      <w:proofErr w:type="spellStart"/>
      <w:r w:rsidR="00A90DEB" w:rsidRPr="00A90DEB">
        <w:rPr>
          <w:rFonts w:ascii="Arial" w:hAnsi="Arial" w:cs="Arial"/>
        </w:rPr>
        <w:t>build</w:t>
      </w:r>
      <w:proofErr w:type="spellEnd"/>
      <w:r w:rsidR="00A90DEB" w:rsidRPr="00A90DEB">
        <w:rPr>
          <w:rFonts w:ascii="Arial" w:hAnsi="Arial" w:cs="Arial"/>
        </w:rPr>
        <w:t xml:space="preserve"> a </w:t>
      </w:r>
      <w:proofErr w:type="spellStart"/>
      <w:r w:rsidR="00A90DEB" w:rsidRPr="00A90DEB">
        <w:rPr>
          <w:rFonts w:ascii="Arial" w:hAnsi="Arial" w:cs="Arial"/>
        </w:rPr>
        <w:t>continuous</w:t>
      </w:r>
      <w:proofErr w:type="spellEnd"/>
      <w:r w:rsidR="00A90DEB" w:rsidRPr="00A90DEB">
        <w:rPr>
          <w:rFonts w:ascii="Arial" w:hAnsi="Arial" w:cs="Arial"/>
        </w:rPr>
        <w:t xml:space="preserve"> </w:t>
      </w:r>
      <w:proofErr w:type="spellStart"/>
      <w:r w:rsidR="00A90DEB" w:rsidRPr="00A90DEB">
        <w:rPr>
          <w:rFonts w:ascii="Arial" w:hAnsi="Arial" w:cs="Arial"/>
        </w:rPr>
        <w:t>innovation-oriented</w:t>
      </w:r>
      <w:proofErr w:type="spellEnd"/>
      <w:r w:rsidR="00A90DEB" w:rsidRPr="00A90DEB">
        <w:rPr>
          <w:rFonts w:ascii="Arial" w:hAnsi="Arial" w:cs="Arial"/>
        </w:rPr>
        <w:t xml:space="preserve"> culture in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organization</w:t>
      </w:r>
      <w:proofErr w:type="spellEnd"/>
      <w:r w:rsidR="00A90DEB" w:rsidRPr="00A90DEB">
        <w:rPr>
          <w:rFonts w:ascii="Arial" w:hAnsi="Arial" w:cs="Arial"/>
        </w:rPr>
        <w:t xml:space="preserve"> and </w:t>
      </w:r>
      <w:proofErr w:type="spellStart"/>
      <w:r w:rsidR="00A90DEB" w:rsidRPr="00A90DEB">
        <w:rPr>
          <w:rFonts w:ascii="Arial" w:hAnsi="Arial" w:cs="Arial"/>
        </w:rPr>
        <w:t>develop</w:t>
      </w:r>
      <w:proofErr w:type="spellEnd"/>
      <w:r w:rsidR="00A90DEB" w:rsidRPr="00A90DEB">
        <w:rPr>
          <w:rFonts w:ascii="Arial" w:hAnsi="Arial" w:cs="Arial"/>
        </w:rPr>
        <w:t xml:space="preserve">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normativity</w:t>
      </w:r>
      <w:proofErr w:type="spellEnd"/>
      <w:r w:rsidR="00A90DEB" w:rsidRPr="00A90DEB">
        <w:rPr>
          <w:rFonts w:ascii="Arial" w:hAnsi="Arial" w:cs="Arial"/>
        </w:rPr>
        <w:t xml:space="preserve"> </w:t>
      </w:r>
      <w:proofErr w:type="spellStart"/>
      <w:r w:rsidR="00A90DEB" w:rsidRPr="00A90DEB">
        <w:rPr>
          <w:rFonts w:ascii="Arial" w:hAnsi="Arial" w:cs="Arial"/>
        </w:rPr>
        <w:t>regarding</w:t>
      </w:r>
      <w:proofErr w:type="spellEnd"/>
      <w:r w:rsidR="00A90DEB" w:rsidRPr="00A90DEB">
        <w:rPr>
          <w:rFonts w:ascii="Arial" w:hAnsi="Arial" w:cs="Arial"/>
        </w:rPr>
        <w:t xml:space="preserve"> </w:t>
      </w:r>
      <w:proofErr w:type="spellStart"/>
      <w:r w:rsidR="00A90DEB" w:rsidRPr="00A90DEB">
        <w:rPr>
          <w:rFonts w:ascii="Arial" w:hAnsi="Arial" w:cs="Arial"/>
        </w:rPr>
        <w:t>intellectual</w:t>
      </w:r>
      <w:proofErr w:type="spellEnd"/>
      <w:r w:rsidR="00A90DEB" w:rsidRPr="00A90DEB">
        <w:rPr>
          <w:rFonts w:ascii="Arial" w:hAnsi="Arial" w:cs="Arial"/>
        </w:rPr>
        <w:t xml:space="preserve"> </w:t>
      </w:r>
      <w:proofErr w:type="spellStart"/>
      <w:r w:rsidR="00A90DEB" w:rsidRPr="00A90DEB">
        <w:rPr>
          <w:rFonts w:ascii="Arial" w:hAnsi="Arial" w:cs="Arial"/>
        </w:rPr>
        <w:t>property</w:t>
      </w:r>
      <w:proofErr w:type="spellEnd"/>
      <w:r w:rsidR="00A90DEB" w:rsidRPr="00A90DEB">
        <w:rPr>
          <w:rFonts w:ascii="Arial" w:hAnsi="Arial" w:cs="Arial"/>
        </w:rPr>
        <w:t xml:space="preserve"> </w:t>
      </w:r>
      <w:proofErr w:type="spellStart"/>
      <w:r w:rsidR="00A90DEB" w:rsidRPr="00A90DEB">
        <w:rPr>
          <w:rFonts w:ascii="Arial" w:hAnsi="Arial" w:cs="Arial"/>
        </w:rPr>
        <w:t>rights</w:t>
      </w:r>
      <w:proofErr w:type="spellEnd"/>
      <w:r w:rsidR="00A90DEB" w:rsidRPr="00A90DEB">
        <w:rPr>
          <w:rFonts w:ascii="Arial" w:hAnsi="Arial" w:cs="Arial"/>
        </w:rPr>
        <w:t xml:space="preserve"> </w:t>
      </w:r>
      <w:proofErr w:type="spellStart"/>
      <w:r w:rsidR="00A90DEB" w:rsidRPr="00A90DEB">
        <w:rPr>
          <w:rFonts w:ascii="Arial" w:hAnsi="Arial" w:cs="Arial"/>
        </w:rPr>
        <w:t>defining</w:t>
      </w:r>
      <w:proofErr w:type="spellEnd"/>
      <w:r w:rsidR="00A90DEB" w:rsidRPr="00A90DEB">
        <w:rPr>
          <w:rFonts w:ascii="Arial" w:hAnsi="Arial" w:cs="Arial"/>
        </w:rPr>
        <w:t xml:space="preserve"> </w:t>
      </w:r>
      <w:proofErr w:type="spellStart"/>
      <w:r w:rsidR="00A90DEB" w:rsidRPr="00A90DEB">
        <w:rPr>
          <w:rFonts w:ascii="Arial" w:hAnsi="Arial" w:cs="Arial"/>
        </w:rPr>
        <w:t>the</w:t>
      </w:r>
      <w:proofErr w:type="spellEnd"/>
      <w:r w:rsidR="00A90DEB" w:rsidRPr="00A90DEB">
        <w:rPr>
          <w:rFonts w:ascii="Arial" w:hAnsi="Arial" w:cs="Arial"/>
        </w:rPr>
        <w:t xml:space="preserve"> rules of </w:t>
      </w:r>
      <w:proofErr w:type="spellStart"/>
      <w:r w:rsidR="00A90DEB" w:rsidRPr="00A90DEB">
        <w:rPr>
          <w:rFonts w:ascii="Arial" w:hAnsi="Arial" w:cs="Arial"/>
        </w:rPr>
        <w:t>the</w:t>
      </w:r>
      <w:proofErr w:type="spellEnd"/>
      <w:r w:rsidR="00A90DEB" w:rsidRPr="00A90DEB">
        <w:rPr>
          <w:rFonts w:ascii="Arial" w:hAnsi="Arial" w:cs="Arial"/>
        </w:rPr>
        <w:t xml:space="preserve"> </w:t>
      </w:r>
      <w:proofErr w:type="spellStart"/>
      <w:r w:rsidR="00A90DEB" w:rsidRPr="00A90DEB">
        <w:rPr>
          <w:rFonts w:ascii="Arial" w:hAnsi="Arial" w:cs="Arial"/>
        </w:rPr>
        <w:t>game</w:t>
      </w:r>
      <w:proofErr w:type="spellEnd"/>
      <w:r w:rsidR="00A90DEB" w:rsidRPr="00233C3C">
        <w:rPr>
          <w:rFonts w:ascii="Arial" w:hAnsi="Arial" w:cs="Arial"/>
          <w:lang w:val="en-US"/>
        </w:rPr>
        <w:t xml:space="preserve">. </w:t>
      </w:r>
    </w:p>
    <w:p w:rsidR="00A90DEB" w:rsidRDefault="00A90DEB" w:rsidP="00A90DEB">
      <w:pPr>
        <w:spacing w:line="480" w:lineRule="auto"/>
        <w:jc w:val="both"/>
        <w:rPr>
          <w:rFonts w:ascii="Arial" w:hAnsi="Arial" w:cs="Arial"/>
          <w:lang w:val="en-US"/>
        </w:rPr>
      </w:pPr>
    </w:p>
    <w:p w:rsidR="00A90DEB" w:rsidRPr="00FD2131" w:rsidRDefault="00A90DEB" w:rsidP="00A90DEB">
      <w:pPr>
        <w:spacing w:line="480" w:lineRule="auto"/>
        <w:jc w:val="both"/>
        <w:rPr>
          <w:lang w:val="en-US"/>
        </w:rPr>
      </w:pPr>
      <w:r w:rsidRPr="008B53A9">
        <w:rPr>
          <w:rFonts w:ascii="Arial" w:hAnsi="Arial" w:cs="Arial"/>
          <w:i/>
          <w:lang w:val="en-US"/>
        </w:rPr>
        <w:t>Key Words:</w:t>
      </w:r>
      <w:r w:rsidRPr="008B53A9">
        <w:rPr>
          <w:rFonts w:ascii="Arial" w:hAnsi="Arial" w:cs="Arial"/>
          <w:lang w:val="en-US"/>
        </w:rPr>
        <w:t xml:space="preserve"> technological capacity, university innovation, technological surveil</w:t>
      </w:r>
      <w:r>
        <w:rPr>
          <w:rFonts w:ascii="Arial" w:hAnsi="Arial" w:cs="Arial"/>
          <w:lang w:val="en-US"/>
        </w:rPr>
        <w:t>lance, technological transfer.</w:t>
      </w:r>
    </w:p>
    <w:p w:rsidR="00A90DEB" w:rsidRDefault="00A90DEB" w:rsidP="00A90DEB">
      <w:pPr>
        <w:jc w:val="both"/>
        <w:rPr>
          <w:rFonts w:ascii="Arial" w:hAnsi="Arial" w:cs="Arial"/>
          <w:sz w:val="18"/>
          <w:szCs w:val="18"/>
          <w:lang w:val="en-US"/>
        </w:rPr>
      </w:pPr>
      <w:r>
        <w:rPr>
          <w:rFonts w:ascii="Arial" w:hAnsi="Arial" w:cs="Arial"/>
          <w:sz w:val="18"/>
          <w:szCs w:val="18"/>
          <w:lang w:val="en-US"/>
        </w:rPr>
        <w:lastRenderedPageBreak/>
        <w:t>© 202</w:t>
      </w:r>
      <w:r w:rsidR="00FF6684">
        <w:rPr>
          <w:rFonts w:ascii="Arial" w:hAnsi="Arial" w:cs="Arial"/>
          <w:sz w:val="18"/>
          <w:szCs w:val="18"/>
          <w:lang w:val="en-US"/>
        </w:rPr>
        <w:t>1</w:t>
      </w:r>
      <w:r w:rsidRPr="009265BB">
        <w:rPr>
          <w:rFonts w:ascii="Arial" w:hAnsi="Arial" w:cs="Arial"/>
          <w:sz w:val="18"/>
          <w:szCs w:val="18"/>
          <w:lang w:val="en-US"/>
        </w:rPr>
        <w:t xml:space="preserve"> </w:t>
      </w:r>
      <w:proofErr w:type="spellStart"/>
      <w:r w:rsidRPr="009265BB">
        <w:rPr>
          <w:rFonts w:ascii="Arial" w:hAnsi="Arial" w:cs="Arial"/>
          <w:sz w:val="18"/>
          <w:szCs w:val="18"/>
          <w:lang w:val="en-US"/>
        </w:rPr>
        <w:t>Fundación</w:t>
      </w:r>
      <w:proofErr w:type="spellEnd"/>
      <w:r w:rsidRPr="009265BB">
        <w:rPr>
          <w:rFonts w:ascii="Arial" w:hAnsi="Arial" w:cs="Arial"/>
          <w:sz w:val="18"/>
          <w:szCs w:val="18"/>
          <w:lang w:val="en-US"/>
        </w:rPr>
        <w:t xml:space="preserve"> </w:t>
      </w:r>
      <w:proofErr w:type="spellStart"/>
      <w:r w:rsidRPr="009265BB">
        <w:rPr>
          <w:rFonts w:ascii="Arial" w:hAnsi="Arial" w:cs="Arial"/>
          <w:sz w:val="18"/>
          <w:szCs w:val="18"/>
          <w:lang w:val="en-US"/>
        </w:rPr>
        <w:t>Universitaria</w:t>
      </w:r>
      <w:proofErr w:type="spellEnd"/>
      <w:r w:rsidRPr="009265BB">
        <w:rPr>
          <w:rFonts w:ascii="Arial" w:hAnsi="Arial" w:cs="Arial"/>
          <w:sz w:val="18"/>
          <w:szCs w:val="18"/>
          <w:lang w:val="en-US"/>
        </w:rPr>
        <w:t xml:space="preserve"> de </w:t>
      </w:r>
      <w:proofErr w:type="spellStart"/>
      <w:r w:rsidRPr="009265BB">
        <w:rPr>
          <w:rFonts w:ascii="Arial" w:hAnsi="Arial" w:cs="Arial"/>
          <w:sz w:val="18"/>
          <w:szCs w:val="18"/>
          <w:lang w:val="en-US"/>
        </w:rPr>
        <w:t>Ciencias</w:t>
      </w:r>
      <w:proofErr w:type="spellEnd"/>
      <w:r w:rsidRPr="009265BB">
        <w:rPr>
          <w:rFonts w:ascii="Arial" w:hAnsi="Arial" w:cs="Arial"/>
          <w:sz w:val="18"/>
          <w:szCs w:val="18"/>
          <w:lang w:val="en-US"/>
        </w:rPr>
        <w:t xml:space="preserve"> de la </w:t>
      </w:r>
      <w:proofErr w:type="spellStart"/>
      <w:r w:rsidRPr="009265BB">
        <w:rPr>
          <w:rFonts w:ascii="Arial" w:hAnsi="Arial" w:cs="Arial"/>
          <w:sz w:val="18"/>
          <w:szCs w:val="18"/>
          <w:lang w:val="en-US"/>
        </w:rPr>
        <w:t>Salud</w:t>
      </w:r>
      <w:proofErr w:type="spellEnd"/>
      <w:r w:rsidRPr="009265BB">
        <w:rPr>
          <w:rFonts w:ascii="Arial" w:hAnsi="Arial" w:cs="Arial"/>
          <w:sz w:val="18"/>
          <w:szCs w:val="18"/>
          <w:lang w:val="en-US"/>
        </w:rPr>
        <w:t xml:space="preserve"> - FUCS. This is an open access article under the CC BY-NC-ND license (</w:t>
      </w:r>
      <w:hyperlink r:id="rId10" w:history="1">
        <w:r w:rsidRPr="00D727D8">
          <w:rPr>
            <w:rStyle w:val="Hipervnculo"/>
            <w:rFonts w:ascii="Arial" w:hAnsi="Arial" w:cs="Arial"/>
            <w:sz w:val="18"/>
            <w:szCs w:val="18"/>
            <w:lang w:val="en-US"/>
          </w:rPr>
          <w:t>http://creativecommons.org/licenses/by-nc-nd/4.0/</w:t>
        </w:r>
      </w:hyperlink>
      <w:r w:rsidRPr="009265BB">
        <w:rPr>
          <w:rFonts w:ascii="Arial" w:hAnsi="Arial" w:cs="Arial"/>
          <w:sz w:val="18"/>
          <w:szCs w:val="18"/>
          <w:lang w:val="en-US"/>
        </w:rPr>
        <w:t>).</w:t>
      </w:r>
    </w:p>
    <w:p w:rsidR="009912E1" w:rsidRDefault="009912E1" w:rsidP="00AC5F5D">
      <w:pPr>
        <w:spacing w:line="480" w:lineRule="auto"/>
        <w:jc w:val="both"/>
        <w:rPr>
          <w:rFonts w:ascii="Arial" w:hAnsi="Arial" w:cs="Arial"/>
          <w:b/>
        </w:rPr>
      </w:pPr>
    </w:p>
    <w:p w:rsidR="00CE0CCA" w:rsidRPr="00AC5F5D" w:rsidRDefault="007C36C0" w:rsidP="00AC5F5D">
      <w:pPr>
        <w:spacing w:line="480" w:lineRule="auto"/>
        <w:jc w:val="both"/>
        <w:rPr>
          <w:rFonts w:ascii="Arial" w:hAnsi="Arial" w:cs="Arial"/>
        </w:rPr>
      </w:pPr>
      <w:r w:rsidRPr="00BD1920">
        <w:rPr>
          <w:rFonts w:ascii="Arial" w:hAnsi="Arial" w:cs="Arial"/>
          <w:b/>
        </w:rPr>
        <w:t>Introducción</w:t>
      </w:r>
    </w:p>
    <w:p w:rsidR="007E016B" w:rsidRPr="00BD1920" w:rsidRDefault="00F03621" w:rsidP="003D6DEE">
      <w:pPr>
        <w:autoSpaceDE w:val="0"/>
        <w:autoSpaceDN w:val="0"/>
        <w:adjustRightInd w:val="0"/>
        <w:spacing w:line="480" w:lineRule="auto"/>
        <w:jc w:val="both"/>
        <w:rPr>
          <w:rFonts w:ascii="Arial" w:hAnsi="Arial" w:cs="Arial"/>
        </w:rPr>
      </w:pPr>
      <w:r w:rsidRPr="00BD1920">
        <w:rPr>
          <w:rFonts w:ascii="Arial" w:hAnsi="Arial" w:cs="Arial"/>
        </w:rPr>
        <w:t>En el marco del</w:t>
      </w:r>
      <w:r w:rsidR="004609D5" w:rsidRPr="00BD1920">
        <w:rPr>
          <w:rFonts w:ascii="Arial" w:hAnsi="Arial" w:cs="Arial"/>
        </w:rPr>
        <w:t xml:space="preserve"> fortalecimiento de </w:t>
      </w:r>
      <w:r w:rsidR="00B56750" w:rsidRPr="00BD1920">
        <w:rPr>
          <w:rFonts w:ascii="Arial" w:hAnsi="Arial" w:cs="Arial"/>
        </w:rPr>
        <w:t>los</w:t>
      </w:r>
      <w:r w:rsidRPr="00BD1920">
        <w:rPr>
          <w:rFonts w:ascii="Arial" w:hAnsi="Arial" w:cs="Arial"/>
        </w:rPr>
        <w:t xml:space="preserve"> </w:t>
      </w:r>
      <w:r w:rsidR="00A511C0">
        <w:rPr>
          <w:rFonts w:ascii="Arial" w:hAnsi="Arial" w:cs="Arial"/>
        </w:rPr>
        <w:t>s</w:t>
      </w:r>
      <w:r w:rsidRPr="00BD1920">
        <w:rPr>
          <w:rFonts w:ascii="Arial" w:hAnsi="Arial" w:cs="Arial"/>
        </w:rPr>
        <w:t>istema</w:t>
      </w:r>
      <w:r w:rsidR="00B56750" w:rsidRPr="00BD1920">
        <w:rPr>
          <w:rFonts w:ascii="Arial" w:hAnsi="Arial" w:cs="Arial"/>
        </w:rPr>
        <w:t>s</w:t>
      </w:r>
      <w:r w:rsidRPr="00BD1920">
        <w:rPr>
          <w:rFonts w:ascii="Arial" w:hAnsi="Arial" w:cs="Arial"/>
        </w:rPr>
        <w:t xml:space="preserve"> </w:t>
      </w:r>
      <w:r w:rsidR="00A511C0">
        <w:rPr>
          <w:rFonts w:ascii="Arial" w:hAnsi="Arial" w:cs="Arial"/>
        </w:rPr>
        <w:t>n</w:t>
      </w:r>
      <w:r w:rsidRPr="00BD1920">
        <w:rPr>
          <w:rFonts w:ascii="Arial" w:hAnsi="Arial" w:cs="Arial"/>
        </w:rPr>
        <w:t>acional</w:t>
      </w:r>
      <w:r w:rsidR="00B56750" w:rsidRPr="00BD1920">
        <w:rPr>
          <w:rFonts w:ascii="Arial" w:hAnsi="Arial" w:cs="Arial"/>
        </w:rPr>
        <w:t>es</w:t>
      </w:r>
      <w:r w:rsidRPr="00BD1920">
        <w:rPr>
          <w:rFonts w:ascii="Arial" w:hAnsi="Arial" w:cs="Arial"/>
        </w:rPr>
        <w:t xml:space="preserve"> de </w:t>
      </w:r>
      <w:r w:rsidR="00A511C0">
        <w:rPr>
          <w:rFonts w:ascii="Arial" w:hAnsi="Arial" w:cs="Arial"/>
        </w:rPr>
        <w:t>i</w:t>
      </w:r>
      <w:r w:rsidRPr="00BD1920">
        <w:rPr>
          <w:rFonts w:ascii="Arial" w:hAnsi="Arial" w:cs="Arial"/>
        </w:rPr>
        <w:t xml:space="preserve">nnovación el papel </w:t>
      </w:r>
      <w:r w:rsidR="00790F60" w:rsidRPr="00BD1920">
        <w:rPr>
          <w:rFonts w:ascii="Arial" w:hAnsi="Arial" w:cs="Arial"/>
        </w:rPr>
        <w:t xml:space="preserve">desempeñado por </w:t>
      </w:r>
      <w:r w:rsidR="00001F55" w:rsidRPr="00BD1920">
        <w:rPr>
          <w:rFonts w:ascii="Arial" w:hAnsi="Arial" w:cs="Arial"/>
        </w:rPr>
        <w:t>las universidades</w:t>
      </w:r>
      <w:r w:rsidRPr="00BD1920">
        <w:rPr>
          <w:rFonts w:ascii="Arial" w:hAnsi="Arial" w:cs="Arial"/>
        </w:rPr>
        <w:t xml:space="preserve"> es</w:t>
      </w:r>
      <w:r w:rsidR="00790F60" w:rsidRPr="00BD1920">
        <w:rPr>
          <w:rFonts w:ascii="Arial" w:hAnsi="Arial" w:cs="Arial"/>
        </w:rPr>
        <w:t xml:space="preserve"> fundamental</w:t>
      </w:r>
      <w:r w:rsidR="00424105" w:rsidRPr="00BD1920">
        <w:rPr>
          <w:rFonts w:ascii="Arial" w:hAnsi="Arial" w:cs="Arial"/>
        </w:rPr>
        <w:t xml:space="preserve">. Son </w:t>
      </w:r>
      <w:r w:rsidR="00A511C0">
        <w:rPr>
          <w:rFonts w:ascii="Arial" w:hAnsi="Arial" w:cs="Arial"/>
        </w:rPr>
        <w:t xml:space="preserve">ellas las que </w:t>
      </w:r>
      <w:r w:rsidR="00424105" w:rsidRPr="00BD1920">
        <w:rPr>
          <w:rFonts w:ascii="Arial" w:hAnsi="Arial" w:cs="Arial"/>
        </w:rPr>
        <w:t xml:space="preserve">generan invenciones que pueden transferir a la sociedad y a la </w:t>
      </w:r>
      <w:r w:rsidR="00A511C0">
        <w:rPr>
          <w:rFonts w:ascii="Arial" w:hAnsi="Arial" w:cs="Arial"/>
        </w:rPr>
        <w:t>i</w:t>
      </w:r>
      <w:r w:rsidR="00424105" w:rsidRPr="00BD1920">
        <w:rPr>
          <w:rFonts w:ascii="Arial" w:hAnsi="Arial" w:cs="Arial"/>
        </w:rPr>
        <w:t xml:space="preserve">ndustria. </w:t>
      </w:r>
      <w:r w:rsidR="00B84095" w:rsidRPr="00BD1920">
        <w:rPr>
          <w:rFonts w:ascii="Arial" w:hAnsi="Arial" w:cs="Arial"/>
        </w:rPr>
        <w:t>De a</w:t>
      </w:r>
      <w:r w:rsidR="00CB4B94" w:rsidRPr="00BD1920">
        <w:rPr>
          <w:rFonts w:ascii="Arial" w:hAnsi="Arial" w:cs="Arial"/>
        </w:rPr>
        <w:t xml:space="preserve">cuerdo </w:t>
      </w:r>
      <w:r w:rsidR="00A511C0">
        <w:rPr>
          <w:rFonts w:ascii="Arial" w:hAnsi="Arial" w:cs="Arial"/>
        </w:rPr>
        <w:t xml:space="preserve">con </w:t>
      </w:r>
      <w:proofErr w:type="spellStart"/>
      <w:r w:rsidR="00CB4B94" w:rsidRPr="00BD1920">
        <w:rPr>
          <w:rFonts w:ascii="Arial" w:hAnsi="Arial" w:cs="Arial"/>
        </w:rPr>
        <w:t>Rothaermel</w:t>
      </w:r>
      <w:proofErr w:type="spellEnd"/>
      <w:r w:rsidR="00503B73" w:rsidRPr="00BD1920">
        <w:rPr>
          <w:rFonts w:ascii="Arial" w:hAnsi="Arial" w:cs="Arial"/>
        </w:rPr>
        <w:t xml:space="preserve"> F., </w:t>
      </w:r>
      <w:proofErr w:type="spellStart"/>
      <w:r w:rsidR="00503B73" w:rsidRPr="00BD1920">
        <w:rPr>
          <w:rFonts w:ascii="Arial" w:hAnsi="Arial" w:cs="Arial"/>
        </w:rPr>
        <w:t>Agung</w:t>
      </w:r>
      <w:proofErr w:type="spellEnd"/>
      <w:r w:rsidR="00503B73" w:rsidRPr="00BD1920">
        <w:rPr>
          <w:rFonts w:ascii="Arial" w:hAnsi="Arial" w:cs="Arial"/>
        </w:rPr>
        <w:t xml:space="preserve"> S. y </w:t>
      </w:r>
      <w:proofErr w:type="spellStart"/>
      <w:r w:rsidR="00503B73" w:rsidRPr="00BD1920">
        <w:rPr>
          <w:rFonts w:ascii="Arial" w:hAnsi="Arial" w:cs="Arial"/>
        </w:rPr>
        <w:t>Jiang</w:t>
      </w:r>
      <w:proofErr w:type="spellEnd"/>
      <w:r w:rsidR="00503B73" w:rsidRPr="00BD1920">
        <w:rPr>
          <w:rFonts w:ascii="Arial" w:hAnsi="Arial" w:cs="Arial"/>
        </w:rPr>
        <w:t xml:space="preserve"> L.</w:t>
      </w:r>
      <w:r w:rsidR="00D330B5" w:rsidRPr="00BD1920">
        <w:rPr>
          <w:rStyle w:val="Refdenotaalpie"/>
          <w:rFonts w:ascii="Arial" w:hAnsi="Arial" w:cs="Arial"/>
        </w:rPr>
        <w:footnoteReference w:id="2"/>
      </w:r>
      <w:r w:rsidR="00B84095" w:rsidRPr="00BD1920">
        <w:rPr>
          <w:rFonts w:ascii="Arial" w:hAnsi="Arial" w:cs="Arial"/>
        </w:rPr>
        <w:t xml:space="preserve"> e</w:t>
      </w:r>
      <w:r w:rsidR="00424105" w:rsidRPr="00BD1920">
        <w:rPr>
          <w:rFonts w:ascii="Arial" w:hAnsi="Arial" w:cs="Arial"/>
        </w:rPr>
        <w:t>l proceso de transferencia es un tema amplio y complejo</w:t>
      </w:r>
      <w:r w:rsidR="00A511C0">
        <w:rPr>
          <w:rFonts w:ascii="Arial" w:hAnsi="Arial" w:cs="Arial"/>
        </w:rPr>
        <w:t>,</w:t>
      </w:r>
      <w:r w:rsidR="00424105" w:rsidRPr="00BD1920">
        <w:rPr>
          <w:rFonts w:ascii="Arial" w:hAnsi="Arial" w:cs="Arial"/>
        </w:rPr>
        <w:t xml:space="preserve"> del cua</w:t>
      </w:r>
      <w:r w:rsidR="008C718C" w:rsidRPr="00BD1920">
        <w:rPr>
          <w:rFonts w:ascii="Arial" w:hAnsi="Arial" w:cs="Arial"/>
        </w:rPr>
        <w:t xml:space="preserve">l si bien existen estudios </w:t>
      </w:r>
      <w:r w:rsidR="00424105" w:rsidRPr="00BD1920">
        <w:rPr>
          <w:rFonts w:ascii="Arial" w:hAnsi="Arial" w:cs="Arial"/>
        </w:rPr>
        <w:t xml:space="preserve">estos </w:t>
      </w:r>
      <w:r w:rsidR="00A511C0">
        <w:rPr>
          <w:rFonts w:ascii="Arial" w:hAnsi="Arial" w:cs="Arial"/>
        </w:rPr>
        <w:t xml:space="preserve">muestran ser el </w:t>
      </w:r>
      <w:r w:rsidR="00424105" w:rsidRPr="00BD1920">
        <w:rPr>
          <w:rFonts w:ascii="Arial" w:hAnsi="Arial" w:cs="Arial"/>
        </w:rPr>
        <w:t>1</w:t>
      </w:r>
      <w:r w:rsidR="00F301D5" w:rsidRPr="00BD1920">
        <w:rPr>
          <w:rFonts w:ascii="Arial" w:hAnsi="Arial" w:cs="Arial"/>
        </w:rPr>
        <w:t>0</w:t>
      </w:r>
      <w:r w:rsidR="00424105" w:rsidRPr="00BD1920">
        <w:rPr>
          <w:rFonts w:ascii="Arial" w:hAnsi="Arial" w:cs="Arial"/>
        </w:rPr>
        <w:t>% de</w:t>
      </w:r>
      <w:r w:rsidR="00A511C0">
        <w:rPr>
          <w:rFonts w:ascii="Arial" w:hAnsi="Arial" w:cs="Arial"/>
        </w:rPr>
        <w:t xml:space="preserve"> los relativos </w:t>
      </w:r>
      <w:r w:rsidR="000E4201">
        <w:rPr>
          <w:rFonts w:ascii="Arial" w:hAnsi="Arial" w:cs="Arial"/>
        </w:rPr>
        <w:t xml:space="preserve">a </w:t>
      </w:r>
      <w:r w:rsidR="000E4201" w:rsidRPr="00BD1920">
        <w:rPr>
          <w:rFonts w:ascii="Arial" w:hAnsi="Arial" w:cs="Arial"/>
        </w:rPr>
        <w:t>emprendimiento</w:t>
      </w:r>
      <w:r w:rsidR="00424105" w:rsidRPr="00BD1920">
        <w:rPr>
          <w:rFonts w:ascii="Arial" w:hAnsi="Arial" w:cs="Arial"/>
        </w:rPr>
        <w:t xml:space="preserve"> universitario.</w:t>
      </w:r>
      <w:r w:rsidR="00B56750" w:rsidRPr="00BD1920">
        <w:rPr>
          <w:rFonts w:ascii="Arial" w:hAnsi="Arial" w:cs="Arial"/>
        </w:rPr>
        <w:t xml:space="preserve"> La investigación sobre la </w:t>
      </w:r>
      <w:r w:rsidR="00F42911" w:rsidRPr="00BD1920">
        <w:rPr>
          <w:rFonts w:ascii="Arial" w:hAnsi="Arial" w:cs="Arial"/>
        </w:rPr>
        <w:t>pr</w:t>
      </w:r>
      <w:r w:rsidR="00016E55" w:rsidRPr="00BD1920">
        <w:rPr>
          <w:rFonts w:ascii="Arial" w:hAnsi="Arial" w:cs="Arial"/>
        </w:rPr>
        <w:t xml:space="preserve">oductividad de las </w:t>
      </w:r>
      <w:r w:rsidR="00A511C0">
        <w:rPr>
          <w:rFonts w:ascii="Arial" w:hAnsi="Arial" w:cs="Arial"/>
        </w:rPr>
        <w:t>o</w:t>
      </w:r>
      <w:r w:rsidR="00016E55" w:rsidRPr="00BD1920">
        <w:rPr>
          <w:rFonts w:ascii="Arial" w:hAnsi="Arial" w:cs="Arial"/>
        </w:rPr>
        <w:t xml:space="preserve">ficinas de </w:t>
      </w:r>
      <w:r w:rsidR="00A511C0">
        <w:rPr>
          <w:rFonts w:ascii="Arial" w:hAnsi="Arial" w:cs="Arial"/>
        </w:rPr>
        <w:t>t</w:t>
      </w:r>
      <w:r w:rsidR="00F42911" w:rsidRPr="00BD1920">
        <w:rPr>
          <w:rFonts w:ascii="Arial" w:hAnsi="Arial" w:cs="Arial"/>
        </w:rPr>
        <w:t>ransferencia</w:t>
      </w:r>
      <w:r w:rsidR="00C37E3F" w:rsidRPr="00BD1920">
        <w:rPr>
          <w:rFonts w:ascii="Arial" w:hAnsi="Arial" w:cs="Arial"/>
        </w:rPr>
        <w:t xml:space="preserve"> </w:t>
      </w:r>
      <w:r w:rsidR="00A511C0">
        <w:rPr>
          <w:rFonts w:ascii="Arial" w:hAnsi="Arial" w:cs="Arial"/>
        </w:rPr>
        <w:t>t</w:t>
      </w:r>
      <w:r w:rsidR="00BF6362" w:rsidRPr="00BD1920">
        <w:rPr>
          <w:rFonts w:ascii="Arial" w:hAnsi="Arial" w:cs="Arial"/>
        </w:rPr>
        <w:t>ecnológica</w:t>
      </w:r>
      <w:r w:rsidR="00016E55" w:rsidRPr="00BD1920">
        <w:rPr>
          <w:rFonts w:ascii="Arial" w:hAnsi="Arial" w:cs="Arial"/>
        </w:rPr>
        <w:t xml:space="preserve"> (</w:t>
      </w:r>
      <w:proofErr w:type="spellStart"/>
      <w:r w:rsidR="00016E55" w:rsidRPr="00BD1920">
        <w:rPr>
          <w:rFonts w:ascii="Arial" w:hAnsi="Arial" w:cs="Arial"/>
        </w:rPr>
        <w:t>OTTs</w:t>
      </w:r>
      <w:proofErr w:type="spellEnd"/>
      <w:r w:rsidR="00016E55" w:rsidRPr="00BD1920">
        <w:rPr>
          <w:rFonts w:ascii="Arial" w:hAnsi="Arial" w:cs="Arial"/>
        </w:rPr>
        <w:t>)</w:t>
      </w:r>
      <w:r w:rsidR="00F42911" w:rsidRPr="00BD1920">
        <w:rPr>
          <w:rFonts w:ascii="Arial" w:hAnsi="Arial" w:cs="Arial"/>
        </w:rPr>
        <w:t xml:space="preserve">, </w:t>
      </w:r>
      <w:r w:rsidR="00B56750" w:rsidRPr="00BD1920">
        <w:rPr>
          <w:rFonts w:ascii="Arial" w:hAnsi="Arial" w:cs="Arial"/>
        </w:rPr>
        <w:t xml:space="preserve">su posición en </w:t>
      </w:r>
      <w:r w:rsidR="00F42911" w:rsidRPr="00BD1920">
        <w:rPr>
          <w:rFonts w:ascii="Arial" w:hAnsi="Arial" w:cs="Arial"/>
        </w:rPr>
        <w:t>la estructura organizaciona</w:t>
      </w:r>
      <w:r w:rsidR="00B56750" w:rsidRPr="00BD1920">
        <w:rPr>
          <w:rFonts w:ascii="Arial" w:hAnsi="Arial" w:cs="Arial"/>
        </w:rPr>
        <w:t>l</w:t>
      </w:r>
      <w:r w:rsidR="00016E55" w:rsidRPr="00BD1920">
        <w:rPr>
          <w:rFonts w:ascii="Arial" w:hAnsi="Arial" w:cs="Arial"/>
        </w:rPr>
        <w:t>,</w:t>
      </w:r>
      <w:r w:rsidR="00C37E3F" w:rsidRPr="00BD1920">
        <w:rPr>
          <w:rFonts w:ascii="Arial" w:hAnsi="Arial" w:cs="Arial"/>
        </w:rPr>
        <w:t xml:space="preserve"> </w:t>
      </w:r>
      <w:r w:rsidR="00F42911" w:rsidRPr="00BD1920">
        <w:rPr>
          <w:rFonts w:ascii="Arial" w:hAnsi="Arial" w:cs="Arial"/>
        </w:rPr>
        <w:t>su relación con factores externos como el nivel de sofisticación tecnológica</w:t>
      </w:r>
      <w:r w:rsidR="00503B73" w:rsidRPr="00BD1920">
        <w:rPr>
          <w:rStyle w:val="Refdenotaalpie"/>
          <w:rFonts w:ascii="Arial" w:hAnsi="Arial" w:cs="Arial"/>
        </w:rPr>
        <w:footnoteReference w:id="3"/>
      </w:r>
      <w:r w:rsidR="00A94569" w:rsidRPr="00BD1920">
        <w:rPr>
          <w:rFonts w:ascii="Arial" w:hAnsi="Arial" w:cs="Arial"/>
        </w:rPr>
        <w:t xml:space="preserve"> </w:t>
      </w:r>
      <w:r w:rsidR="00C34AEC" w:rsidRPr="00BD1920">
        <w:rPr>
          <w:rFonts w:ascii="Arial" w:hAnsi="Arial" w:cs="Arial"/>
        </w:rPr>
        <w:t xml:space="preserve">y el tiempo estimado entre </w:t>
      </w:r>
      <w:r w:rsidR="005466AC" w:rsidRPr="00BD1920">
        <w:rPr>
          <w:rFonts w:ascii="Arial" w:hAnsi="Arial" w:cs="Arial"/>
        </w:rPr>
        <w:t>el inicio</w:t>
      </w:r>
      <w:r w:rsidR="00C34AEC" w:rsidRPr="00BD1920">
        <w:rPr>
          <w:rFonts w:ascii="Arial" w:hAnsi="Arial" w:cs="Arial"/>
        </w:rPr>
        <w:t xml:space="preserve"> y los resultados de comerci</w:t>
      </w:r>
      <w:r w:rsidR="00A511C0">
        <w:rPr>
          <w:rFonts w:ascii="Arial" w:hAnsi="Arial" w:cs="Arial"/>
        </w:rPr>
        <w:t>alización</w:t>
      </w:r>
      <w:r w:rsidR="003E6DE2" w:rsidRPr="00BD1920">
        <w:rPr>
          <w:rStyle w:val="Refdenotaalpie"/>
          <w:rFonts w:ascii="Arial" w:hAnsi="Arial" w:cs="Arial"/>
        </w:rPr>
        <w:footnoteReference w:id="4"/>
      </w:r>
      <w:r w:rsidR="00A511C0">
        <w:rPr>
          <w:rFonts w:ascii="Arial" w:hAnsi="Arial" w:cs="Arial"/>
        </w:rPr>
        <w:t>,</w:t>
      </w:r>
      <w:r w:rsidR="00C34AEC" w:rsidRPr="00BD1920">
        <w:rPr>
          <w:rFonts w:ascii="Arial" w:hAnsi="Arial" w:cs="Arial"/>
        </w:rPr>
        <w:t xml:space="preserve"> </w:t>
      </w:r>
      <w:r w:rsidR="00F42911" w:rsidRPr="00BD1920">
        <w:rPr>
          <w:rFonts w:ascii="Arial" w:hAnsi="Arial" w:cs="Arial"/>
        </w:rPr>
        <w:t>son entre otros los temas qu</w:t>
      </w:r>
      <w:r w:rsidR="001B6871" w:rsidRPr="00BD1920">
        <w:rPr>
          <w:rFonts w:ascii="Arial" w:hAnsi="Arial" w:cs="Arial"/>
        </w:rPr>
        <w:t xml:space="preserve">e han </w:t>
      </w:r>
      <w:r w:rsidR="00A511C0">
        <w:rPr>
          <w:rFonts w:ascii="Arial" w:hAnsi="Arial" w:cs="Arial"/>
        </w:rPr>
        <w:t xml:space="preserve">analizado </w:t>
      </w:r>
      <w:r w:rsidR="001B6871" w:rsidRPr="00BD1920">
        <w:rPr>
          <w:rFonts w:ascii="Arial" w:hAnsi="Arial" w:cs="Arial"/>
        </w:rPr>
        <w:t>varios autores en Europa y Estados Unidos</w:t>
      </w:r>
      <w:r w:rsidR="00234925" w:rsidRPr="00BD1920">
        <w:rPr>
          <w:rFonts w:ascii="Arial" w:hAnsi="Arial" w:cs="Arial"/>
        </w:rPr>
        <w:t>.</w:t>
      </w:r>
      <w:r w:rsidR="006828E7" w:rsidRPr="00BD1920">
        <w:rPr>
          <w:rFonts w:ascii="Arial" w:hAnsi="Arial" w:cs="Arial"/>
        </w:rPr>
        <w:t xml:space="preserve"> En América Latina los estudios son </w:t>
      </w:r>
      <w:r w:rsidR="001A3CDE" w:rsidRPr="00BD1920">
        <w:rPr>
          <w:rFonts w:ascii="Arial" w:hAnsi="Arial" w:cs="Arial"/>
        </w:rPr>
        <w:t>aún</w:t>
      </w:r>
      <w:r w:rsidR="00A94569" w:rsidRPr="00BD1920">
        <w:rPr>
          <w:rFonts w:ascii="Arial" w:hAnsi="Arial" w:cs="Arial"/>
        </w:rPr>
        <w:t xml:space="preserve"> </w:t>
      </w:r>
      <w:r w:rsidR="006828E7" w:rsidRPr="00BD1920">
        <w:rPr>
          <w:rFonts w:ascii="Arial" w:hAnsi="Arial" w:cs="Arial"/>
        </w:rPr>
        <w:t xml:space="preserve">escasos encontrándose </w:t>
      </w:r>
      <w:r w:rsidR="00B84095" w:rsidRPr="00BD1920">
        <w:rPr>
          <w:rFonts w:ascii="Arial" w:hAnsi="Arial" w:cs="Arial"/>
        </w:rPr>
        <w:t xml:space="preserve">como principal referencia </w:t>
      </w:r>
      <w:r w:rsidR="00E17585" w:rsidRPr="00BD1920">
        <w:rPr>
          <w:rFonts w:ascii="Arial" w:hAnsi="Arial" w:cs="Arial"/>
        </w:rPr>
        <w:t>teórica</w:t>
      </w:r>
      <w:r w:rsidR="00B84095" w:rsidRPr="00BD1920">
        <w:rPr>
          <w:rFonts w:ascii="Arial" w:hAnsi="Arial" w:cs="Arial"/>
        </w:rPr>
        <w:t xml:space="preserve"> a</w:t>
      </w:r>
      <w:r w:rsidR="006B46F2" w:rsidRPr="00BD1920">
        <w:rPr>
          <w:rFonts w:ascii="Arial" w:hAnsi="Arial" w:cs="Arial"/>
        </w:rPr>
        <w:t xml:space="preserve"> Jorge </w:t>
      </w:r>
      <w:proofErr w:type="spellStart"/>
      <w:r w:rsidR="006B46F2" w:rsidRPr="00BD1920">
        <w:rPr>
          <w:rFonts w:ascii="Arial" w:hAnsi="Arial" w:cs="Arial"/>
        </w:rPr>
        <w:t>Katz</w:t>
      </w:r>
      <w:proofErr w:type="spellEnd"/>
      <w:r w:rsidR="00610CDE" w:rsidRPr="00BD1920">
        <w:rPr>
          <w:rStyle w:val="Refdenotaalpie"/>
          <w:rFonts w:ascii="Arial" w:hAnsi="Arial" w:cs="Arial"/>
        </w:rPr>
        <w:footnoteReference w:id="5"/>
      </w:r>
      <w:r w:rsidR="00A511C0">
        <w:rPr>
          <w:rFonts w:ascii="Arial" w:hAnsi="Arial" w:cs="Arial"/>
        </w:rPr>
        <w:t>,</w:t>
      </w:r>
      <w:r w:rsidR="00610CDE" w:rsidRPr="00BD1920">
        <w:rPr>
          <w:rFonts w:ascii="Arial" w:hAnsi="Arial" w:cs="Arial"/>
        </w:rPr>
        <w:t xml:space="preserve"> </w:t>
      </w:r>
      <w:r w:rsidR="00B84095" w:rsidRPr="00BD1920">
        <w:rPr>
          <w:rFonts w:ascii="Arial" w:hAnsi="Arial" w:cs="Arial"/>
        </w:rPr>
        <w:t>quien desde la teoría económica clásica aborda temas transcendentales como el cambio estructural, las brechas tecnológicas y reconoce la importancia de las innovaciones que a pesar del riesgo</w:t>
      </w:r>
      <w:r w:rsidR="00982655" w:rsidRPr="00BD1920">
        <w:rPr>
          <w:rFonts w:ascii="Arial" w:hAnsi="Arial" w:cs="Arial"/>
        </w:rPr>
        <w:t xml:space="preserve"> son necesarias para</w:t>
      </w:r>
      <w:r w:rsidR="00B84095" w:rsidRPr="00BD1920">
        <w:rPr>
          <w:rFonts w:ascii="Arial" w:hAnsi="Arial" w:cs="Arial"/>
        </w:rPr>
        <w:t xml:space="preserve"> la economía</w:t>
      </w:r>
      <w:r w:rsidR="001160E0" w:rsidRPr="00BD1920">
        <w:rPr>
          <w:rFonts w:ascii="Arial" w:hAnsi="Arial" w:cs="Arial"/>
        </w:rPr>
        <w:t>.</w:t>
      </w:r>
      <w:r w:rsidR="00610CDE" w:rsidRPr="00BD1920">
        <w:rPr>
          <w:rStyle w:val="Refdenotaalpie"/>
          <w:rFonts w:ascii="Arial" w:hAnsi="Arial" w:cs="Arial"/>
        </w:rPr>
        <w:footnoteReference w:id="6"/>
      </w:r>
      <w:r w:rsidR="00610CDE" w:rsidRPr="00BD1920">
        <w:rPr>
          <w:rFonts w:ascii="Arial" w:hAnsi="Arial" w:cs="Arial"/>
          <w:vertAlign w:val="superscript"/>
        </w:rPr>
        <w:t>,</w:t>
      </w:r>
      <w:r w:rsidR="00610CDE" w:rsidRPr="00BD1920">
        <w:rPr>
          <w:rStyle w:val="Refdenotaalpie"/>
          <w:rFonts w:ascii="Arial" w:hAnsi="Arial" w:cs="Arial"/>
        </w:rPr>
        <w:footnoteReference w:id="7"/>
      </w:r>
      <w:r w:rsidR="00B84095" w:rsidRPr="00BD1920">
        <w:rPr>
          <w:rFonts w:ascii="Arial" w:hAnsi="Arial" w:cs="Arial"/>
        </w:rPr>
        <w:t xml:space="preserve"> </w:t>
      </w:r>
      <w:r w:rsidR="007E016B" w:rsidRPr="00BD1920">
        <w:rPr>
          <w:rFonts w:ascii="Arial" w:hAnsi="Arial" w:cs="Arial"/>
        </w:rPr>
        <w:t>Par</w:t>
      </w:r>
      <w:r w:rsidR="00643A38" w:rsidRPr="00BD1920">
        <w:rPr>
          <w:rFonts w:ascii="Arial" w:hAnsi="Arial" w:cs="Arial"/>
        </w:rPr>
        <w:t xml:space="preserve">alelamente </w:t>
      </w:r>
      <w:proofErr w:type="spellStart"/>
      <w:r w:rsidR="00B84095" w:rsidRPr="00BD1920">
        <w:rPr>
          <w:rFonts w:ascii="Arial" w:hAnsi="Arial" w:cs="Arial"/>
        </w:rPr>
        <w:t>C</w:t>
      </w:r>
      <w:r w:rsidR="00D44D7D" w:rsidRPr="00BD1920">
        <w:rPr>
          <w:rFonts w:ascii="Arial" w:hAnsi="Arial" w:cs="Arial"/>
        </w:rPr>
        <w:t>imoli</w:t>
      </w:r>
      <w:proofErr w:type="spellEnd"/>
      <w:r w:rsidR="00D44D7D" w:rsidRPr="00BD1920">
        <w:rPr>
          <w:rFonts w:ascii="Arial" w:hAnsi="Arial" w:cs="Arial"/>
        </w:rPr>
        <w:t xml:space="preserve"> </w:t>
      </w:r>
      <w:r w:rsidR="00D44D7D" w:rsidRPr="00BD1920">
        <w:rPr>
          <w:rStyle w:val="Refdenotaalpie"/>
          <w:rFonts w:ascii="Arial" w:hAnsi="Arial" w:cs="Arial"/>
        </w:rPr>
        <w:footnoteReference w:id="8"/>
      </w:r>
      <w:r w:rsidR="006828E7" w:rsidRPr="00BD1920">
        <w:rPr>
          <w:rFonts w:ascii="Arial" w:hAnsi="Arial" w:cs="Arial"/>
        </w:rPr>
        <w:t xml:space="preserve"> </w:t>
      </w:r>
      <w:r w:rsidR="00B84095" w:rsidRPr="00BD1920">
        <w:rPr>
          <w:rFonts w:ascii="Arial" w:hAnsi="Arial" w:cs="Arial"/>
        </w:rPr>
        <w:t>analiza</w:t>
      </w:r>
      <w:r w:rsidR="006828E7" w:rsidRPr="00BD1920">
        <w:rPr>
          <w:rFonts w:ascii="Arial" w:hAnsi="Arial" w:cs="Arial"/>
        </w:rPr>
        <w:t xml:space="preserve"> la capacidad tecnológica </w:t>
      </w:r>
      <w:r w:rsidR="00283A21" w:rsidRPr="00BD1920">
        <w:rPr>
          <w:rFonts w:ascii="Arial" w:hAnsi="Arial" w:cs="Arial"/>
        </w:rPr>
        <w:t xml:space="preserve">de la industria </w:t>
      </w:r>
      <w:r w:rsidR="00BD7D19" w:rsidRPr="00BD1920">
        <w:rPr>
          <w:rFonts w:ascii="Arial" w:hAnsi="Arial" w:cs="Arial"/>
        </w:rPr>
        <w:t>mex</w:t>
      </w:r>
      <w:r w:rsidR="00712E75" w:rsidRPr="00BD1920">
        <w:rPr>
          <w:rFonts w:ascii="Arial" w:hAnsi="Arial" w:cs="Arial"/>
        </w:rPr>
        <w:t>icana</w:t>
      </w:r>
      <w:r w:rsidR="007E016B" w:rsidRPr="00BD1920">
        <w:rPr>
          <w:rFonts w:ascii="Arial" w:hAnsi="Arial" w:cs="Arial"/>
        </w:rPr>
        <w:t xml:space="preserve"> y realiza varios estudios que no</w:t>
      </w:r>
      <w:r w:rsidR="00643A38" w:rsidRPr="00BD1920">
        <w:rPr>
          <w:rFonts w:ascii="Arial" w:hAnsi="Arial" w:cs="Arial"/>
        </w:rPr>
        <w:t>s brindan parámetros sobre las capacidades de</w:t>
      </w:r>
      <w:r w:rsidR="007E016B" w:rsidRPr="00BD1920">
        <w:rPr>
          <w:rFonts w:ascii="Arial" w:hAnsi="Arial" w:cs="Arial"/>
        </w:rPr>
        <w:t xml:space="preserve"> la industria.</w:t>
      </w:r>
      <w:r w:rsidR="002F569C" w:rsidRPr="00BD1920">
        <w:rPr>
          <w:rFonts w:ascii="Arial" w:hAnsi="Arial" w:cs="Arial"/>
        </w:rPr>
        <w:t xml:space="preserve"> Parra y </w:t>
      </w:r>
      <w:proofErr w:type="spellStart"/>
      <w:r w:rsidR="002F569C" w:rsidRPr="00BD1920">
        <w:rPr>
          <w:rFonts w:ascii="Arial" w:hAnsi="Arial" w:cs="Arial"/>
        </w:rPr>
        <w:t>Argote</w:t>
      </w:r>
      <w:proofErr w:type="spellEnd"/>
      <w:r w:rsidR="002F569C" w:rsidRPr="00BD1920">
        <w:rPr>
          <w:rStyle w:val="Refdenotaalpie"/>
          <w:rFonts w:ascii="Arial" w:hAnsi="Arial" w:cs="Arial"/>
        </w:rPr>
        <w:footnoteReference w:id="9"/>
      </w:r>
      <w:r w:rsidR="00716E1A" w:rsidRPr="00BD1920">
        <w:rPr>
          <w:rFonts w:ascii="Arial" w:hAnsi="Arial" w:cs="Arial"/>
        </w:rPr>
        <w:t xml:space="preserve"> retoman la teoría e </w:t>
      </w:r>
      <w:r w:rsidR="00716E1A" w:rsidRPr="00BD1920">
        <w:rPr>
          <w:rFonts w:ascii="Arial" w:hAnsi="Arial" w:cs="Arial"/>
        </w:rPr>
        <w:lastRenderedPageBreak/>
        <w:t xml:space="preserve">investigaciones de </w:t>
      </w:r>
      <w:proofErr w:type="spellStart"/>
      <w:r w:rsidR="00716E1A" w:rsidRPr="00BD1920">
        <w:rPr>
          <w:rFonts w:ascii="Arial" w:hAnsi="Arial" w:cs="Arial"/>
        </w:rPr>
        <w:t>Katz</w:t>
      </w:r>
      <w:proofErr w:type="spellEnd"/>
      <w:r w:rsidR="00716E1A" w:rsidRPr="00BD1920">
        <w:rPr>
          <w:rFonts w:ascii="Arial" w:hAnsi="Arial" w:cs="Arial"/>
        </w:rPr>
        <w:t xml:space="preserve"> y </w:t>
      </w:r>
      <w:proofErr w:type="spellStart"/>
      <w:r w:rsidR="00716E1A" w:rsidRPr="00BD1920">
        <w:rPr>
          <w:rFonts w:ascii="Arial" w:hAnsi="Arial" w:cs="Arial"/>
        </w:rPr>
        <w:t>Cimoli</w:t>
      </w:r>
      <w:proofErr w:type="spellEnd"/>
      <w:r w:rsidR="00716E1A" w:rsidRPr="00BD1920">
        <w:rPr>
          <w:rFonts w:ascii="Arial" w:hAnsi="Arial" w:cs="Arial"/>
        </w:rPr>
        <w:t xml:space="preserve"> para comprender el sector metalmecánico </w:t>
      </w:r>
      <w:r w:rsidR="00A511C0">
        <w:rPr>
          <w:rFonts w:ascii="Arial" w:hAnsi="Arial" w:cs="Arial"/>
        </w:rPr>
        <w:t xml:space="preserve">en </w:t>
      </w:r>
      <w:r w:rsidR="00716E1A" w:rsidRPr="00BD1920">
        <w:rPr>
          <w:rFonts w:ascii="Arial" w:hAnsi="Arial" w:cs="Arial"/>
        </w:rPr>
        <w:t xml:space="preserve">Colombia, que forma parte de los sectores difusores de conocimiento a través de los cuales se genera mayor impacto en el desarrollo económico de una nación y encuentran que </w:t>
      </w:r>
      <w:r w:rsidR="007D5E7C" w:rsidRPr="00BD1920">
        <w:rPr>
          <w:rFonts w:ascii="Arial" w:hAnsi="Arial" w:cs="Arial"/>
        </w:rPr>
        <w:t>la brecha de este sector con los de países desarrolla</w:t>
      </w:r>
      <w:r w:rsidR="00196EB0" w:rsidRPr="00BD1920">
        <w:rPr>
          <w:rFonts w:ascii="Arial" w:hAnsi="Arial" w:cs="Arial"/>
        </w:rPr>
        <w:t>dos aun es amplia y se ha mantenido</w:t>
      </w:r>
      <w:r w:rsidR="007D5E7C" w:rsidRPr="00BD1920">
        <w:rPr>
          <w:rFonts w:ascii="Arial" w:hAnsi="Arial" w:cs="Arial"/>
        </w:rPr>
        <w:t xml:space="preserve"> </w:t>
      </w:r>
      <w:r w:rsidR="00A511C0">
        <w:rPr>
          <w:rFonts w:ascii="Arial" w:hAnsi="Arial" w:cs="Arial"/>
        </w:rPr>
        <w:t xml:space="preserve">así durante </w:t>
      </w:r>
      <w:r w:rsidR="007D5E7C" w:rsidRPr="00BD1920">
        <w:rPr>
          <w:rFonts w:ascii="Arial" w:hAnsi="Arial" w:cs="Arial"/>
        </w:rPr>
        <w:t>los últimos 30 años.</w:t>
      </w:r>
    </w:p>
    <w:p w:rsidR="004E3C06" w:rsidRPr="00BD1920" w:rsidRDefault="004E3C06" w:rsidP="003D6DEE">
      <w:pPr>
        <w:autoSpaceDE w:val="0"/>
        <w:autoSpaceDN w:val="0"/>
        <w:adjustRightInd w:val="0"/>
        <w:spacing w:line="480" w:lineRule="auto"/>
        <w:jc w:val="both"/>
        <w:rPr>
          <w:rFonts w:ascii="Arial" w:hAnsi="Arial" w:cs="Arial"/>
        </w:rPr>
      </w:pPr>
    </w:p>
    <w:p w:rsidR="00E17585" w:rsidRPr="00BD1920" w:rsidRDefault="00E17585" w:rsidP="003D6DEE">
      <w:pPr>
        <w:autoSpaceDE w:val="0"/>
        <w:autoSpaceDN w:val="0"/>
        <w:adjustRightInd w:val="0"/>
        <w:spacing w:line="480" w:lineRule="auto"/>
        <w:jc w:val="both"/>
        <w:rPr>
          <w:rFonts w:ascii="Arial" w:hAnsi="Arial" w:cs="Arial"/>
        </w:rPr>
      </w:pPr>
      <w:r w:rsidRPr="00BD1920">
        <w:rPr>
          <w:rFonts w:ascii="Arial" w:hAnsi="Arial" w:cs="Arial"/>
        </w:rPr>
        <w:t xml:space="preserve">La pregunta que </w:t>
      </w:r>
      <w:r w:rsidR="00826406" w:rsidRPr="00BD1920">
        <w:rPr>
          <w:rFonts w:ascii="Arial" w:hAnsi="Arial" w:cs="Arial"/>
        </w:rPr>
        <w:t xml:space="preserve">aun </w:t>
      </w:r>
      <w:r w:rsidRPr="00BD1920">
        <w:rPr>
          <w:rFonts w:ascii="Arial" w:hAnsi="Arial" w:cs="Arial"/>
        </w:rPr>
        <w:t>guía los desarrollos teóricos</w:t>
      </w:r>
      <w:r w:rsidR="005D55FE" w:rsidRPr="00BD1920">
        <w:rPr>
          <w:rFonts w:ascii="Arial" w:hAnsi="Arial" w:cs="Arial"/>
        </w:rPr>
        <w:t xml:space="preserve"> actuales </w:t>
      </w:r>
      <w:r w:rsidR="00826406" w:rsidRPr="00BD1920">
        <w:rPr>
          <w:rFonts w:ascii="Arial" w:hAnsi="Arial" w:cs="Arial"/>
        </w:rPr>
        <w:t>en econ</w:t>
      </w:r>
      <w:r w:rsidR="00A511C0">
        <w:rPr>
          <w:rFonts w:ascii="Arial" w:hAnsi="Arial" w:cs="Arial"/>
        </w:rPr>
        <w:t>omía</w:t>
      </w:r>
      <w:r w:rsidR="00826406" w:rsidRPr="00BD1920">
        <w:rPr>
          <w:rFonts w:ascii="Arial" w:hAnsi="Arial" w:cs="Arial"/>
        </w:rPr>
        <w:t xml:space="preserve">, administración y otras áreas relacionadas </w:t>
      </w:r>
      <w:r w:rsidR="005D55FE" w:rsidRPr="00BD1920">
        <w:rPr>
          <w:rFonts w:ascii="Arial" w:hAnsi="Arial" w:cs="Arial"/>
        </w:rPr>
        <w:t>ante la</w:t>
      </w:r>
      <w:r w:rsidRPr="00BD1920">
        <w:rPr>
          <w:rFonts w:ascii="Arial" w:hAnsi="Arial" w:cs="Arial"/>
        </w:rPr>
        <w:t xml:space="preserve"> crisis económica es</w:t>
      </w:r>
      <w:r w:rsidR="007262A7">
        <w:rPr>
          <w:rFonts w:ascii="Arial" w:hAnsi="Arial" w:cs="Arial"/>
        </w:rPr>
        <w:t>:</w:t>
      </w:r>
      <w:r w:rsidRPr="00BD1920">
        <w:rPr>
          <w:rFonts w:ascii="Arial" w:hAnsi="Arial" w:cs="Arial"/>
        </w:rPr>
        <w:t xml:space="preserve"> ¿Cómo se genera el desarrollo </w:t>
      </w:r>
      <w:r w:rsidR="00A94569" w:rsidRPr="00BD1920">
        <w:rPr>
          <w:rFonts w:ascii="Arial" w:hAnsi="Arial" w:cs="Arial"/>
        </w:rPr>
        <w:t>económico? Es</w:t>
      </w:r>
      <w:r w:rsidRPr="00BD1920">
        <w:rPr>
          <w:rFonts w:ascii="Arial" w:hAnsi="Arial" w:cs="Arial"/>
        </w:rPr>
        <w:t xml:space="preserve"> la </w:t>
      </w:r>
      <w:r w:rsidR="007262A7">
        <w:rPr>
          <w:rFonts w:ascii="Arial" w:hAnsi="Arial" w:cs="Arial"/>
        </w:rPr>
        <w:t xml:space="preserve">indagación </w:t>
      </w:r>
      <w:r w:rsidRPr="00BD1920">
        <w:rPr>
          <w:rFonts w:ascii="Arial" w:hAnsi="Arial" w:cs="Arial"/>
        </w:rPr>
        <w:t xml:space="preserve">crucial a nivel global </w:t>
      </w:r>
      <w:r w:rsidR="007262A7">
        <w:rPr>
          <w:rFonts w:ascii="Arial" w:hAnsi="Arial" w:cs="Arial"/>
        </w:rPr>
        <w:t xml:space="preserve">pues </w:t>
      </w:r>
      <w:r w:rsidRPr="00BD1920">
        <w:rPr>
          <w:rFonts w:ascii="Arial" w:hAnsi="Arial" w:cs="Arial"/>
        </w:rPr>
        <w:t xml:space="preserve">marca las tendencias en las investigaciones y de allí </w:t>
      </w:r>
      <w:r w:rsidR="00826406" w:rsidRPr="00BD1920">
        <w:rPr>
          <w:rFonts w:ascii="Arial" w:hAnsi="Arial" w:cs="Arial"/>
        </w:rPr>
        <w:t>se desprende</w:t>
      </w:r>
      <w:r w:rsidRPr="00BD1920">
        <w:rPr>
          <w:rFonts w:ascii="Arial" w:hAnsi="Arial" w:cs="Arial"/>
        </w:rPr>
        <w:t xml:space="preserve"> el paradigma actual sobre desarrollo </w:t>
      </w:r>
      <w:r w:rsidR="005D55FE" w:rsidRPr="00BD1920">
        <w:rPr>
          <w:rFonts w:ascii="Arial" w:hAnsi="Arial" w:cs="Arial"/>
        </w:rPr>
        <w:t>tecnológico</w:t>
      </w:r>
      <w:r w:rsidR="007262A7">
        <w:rPr>
          <w:rFonts w:ascii="Arial" w:hAnsi="Arial" w:cs="Arial"/>
        </w:rPr>
        <w:t>,</w:t>
      </w:r>
      <w:r w:rsidR="00826406" w:rsidRPr="00BD1920">
        <w:rPr>
          <w:rFonts w:ascii="Arial" w:hAnsi="Arial" w:cs="Arial"/>
        </w:rPr>
        <w:t xml:space="preserve"> innovación y</w:t>
      </w:r>
      <w:r w:rsidRPr="00BD1920">
        <w:rPr>
          <w:rFonts w:ascii="Arial" w:hAnsi="Arial" w:cs="Arial"/>
        </w:rPr>
        <w:t xml:space="preserve"> emprendimiento entre otros. </w:t>
      </w:r>
      <w:r w:rsidR="004566C1" w:rsidRPr="00BD1920">
        <w:rPr>
          <w:rFonts w:ascii="Arial" w:hAnsi="Arial" w:cs="Arial"/>
        </w:rPr>
        <w:t>¿</w:t>
      </w:r>
      <w:r w:rsidR="00E14681" w:rsidRPr="00BD1920">
        <w:rPr>
          <w:rFonts w:ascii="Arial" w:hAnsi="Arial" w:cs="Arial"/>
        </w:rPr>
        <w:t>Quiénes</w:t>
      </w:r>
      <w:r w:rsidR="00BB6781" w:rsidRPr="00BD1920">
        <w:rPr>
          <w:rFonts w:ascii="Arial" w:hAnsi="Arial" w:cs="Arial"/>
        </w:rPr>
        <w:t xml:space="preserve"> generan las invenciones o</w:t>
      </w:r>
      <w:r w:rsidR="00E14681" w:rsidRPr="00BD1920">
        <w:rPr>
          <w:rFonts w:ascii="Arial" w:hAnsi="Arial" w:cs="Arial"/>
        </w:rPr>
        <w:t xml:space="preserve"> innovaciones? En los países</w:t>
      </w:r>
      <w:r w:rsidR="00BB6781" w:rsidRPr="00BD1920">
        <w:rPr>
          <w:rFonts w:ascii="Arial" w:hAnsi="Arial" w:cs="Arial"/>
        </w:rPr>
        <w:t xml:space="preserve"> existe una </w:t>
      </w:r>
      <w:r w:rsidR="008C3CEA" w:rsidRPr="00BD1920">
        <w:rPr>
          <w:rFonts w:ascii="Arial" w:hAnsi="Arial" w:cs="Arial"/>
        </w:rPr>
        <w:t>capacidad humana, económica</w:t>
      </w:r>
      <w:r w:rsidR="007262A7">
        <w:rPr>
          <w:rFonts w:ascii="Arial" w:hAnsi="Arial" w:cs="Arial"/>
        </w:rPr>
        <w:t xml:space="preserve"> e</w:t>
      </w:r>
      <w:r w:rsidR="008C3CEA" w:rsidRPr="00BD1920">
        <w:rPr>
          <w:rFonts w:ascii="Arial" w:hAnsi="Arial" w:cs="Arial"/>
        </w:rPr>
        <w:t xml:space="preserve"> </w:t>
      </w:r>
      <w:r w:rsidR="00BB6781" w:rsidRPr="00BD1920">
        <w:rPr>
          <w:rFonts w:ascii="Arial" w:hAnsi="Arial" w:cs="Arial"/>
        </w:rPr>
        <w:t>infraestructura</w:t>
      </w:r>
      <w:r w:rsidR="007262A7">
        <w:rPr>
          <w:rFonts w:ascii="Arial" w:hAnsi="Arial" w:cs="Arial"/>
        </w:rPr>
        <w:t xml:space="preserve"> </w:t>
      </w:r>
      <w:r w:rsidR="00826406" w:rsidRPr="00BD1920">
        <w:rPr>
          <w:rFonts w:ascii="Arial" w:hAnsi="Arial" w:cs="Arial"/>
        </w:rPr>
        <w:t>que se integra</w:t>
      </w:r>
      <w:r w:rsidR="00BB6781" w:rsidRPr="00BD1920">
        <w:rPr>
          <w:rFonts w:ascii="Arial" w:hAnsi="Arial" w:cs="Arial"/>
        </w:rPr>
        <w:t xml:space="preserve"> en el concepto de capacidad tecnológica o de innovación </w:t>
      </w:r>
      <w:r w:rsidR="007262A7">
        <w:rPr>
          <w:rFonts w:ascii="Arial" w:hAnsi="Arial" w:cs="Arial"/>
        </w:rPr>
        <w:t xml:space="preserve">y </w:t>
      </w:r>
      <w:r w:rsidR="00BB6781" w:rsidRPr="00BD1920">
        <w:rPr>
          <w:rFonts w:ascii="Arial" w:hAnsi="Arial" w:cs="Arial"/>
        </w:rPr>
        <w:t xml:space="preserve">que es la fuerza vital para el desarrollo económico. En este sentido va la importancia que la presente investigación le ha dado </w:t>
      </w:r>
      <w:r w:rsidR="00A94569" w:rsidRPr="00BD1920">
        <w:rPr>
          <w:rFonts w:ascii="Arial" w:hAnsi="Arial" w:cs="Arial"/>
        </w:rPr>
        <w:t xml:space="preserve">a </w:t>
      </w:r>
      <w:r w:rsidR="007262A7">
        <w:rPr>
          <w:rFonts w:ascii="Arial" w:hAnsi="Arial" w:cs="Arial"/>
        </w:rPr>
        <w:t xml:space="preserve">la </w:t>
      </w:r>
      <w:r w:rsidR="00A94569" w:rsidRPr="00BD1920">
        <w:rPr>
          <w:rFonts w:ascii="Arial" w:hAnsi="Arial" w:cs="Arial"/>
        </w:rPr>
        <w:t>identifica</w:t>
      </w:r>
      <w:r w:rsidR="007262A7">
        <w:rPr>
          <w:rFonts w:ascii="Arial" w:hAnsi="Arial" w:cs="Arial"/>
        </w:rPr>
        <w:t>ción de</w:t>
      </w:r>
      <w:r w:rsidR="00BB6781" w:rsidRPr="00BD1920">
        <w:rPr>
          <w:rFonts w:ascii="Arial" w:hAnsi="Arial" w:cs="Arial"/>
        </w:rPr>
        <w:t xml:space="preserve"> las capacidades tecnológicas de la Fundación Universitaria de Ciencias de la Salud</w:t>
      </w:r>
      <w:r w:rsidR="00C20112">
        <w:rPr>
          <w:rFonts w:ascii="Arial" w:hAnsi="Arial" w:cs="Arial"/>
        </w:rPr>
        <w:t xml:space="preserve"> (FUCS)</w:t>
      </w:r>
      <w:r w:rsidR="00BB6781" w:rsidRPr="00BD1920">
        <w:rPr>
          <w:rFonts w:ascii="Arial" w:hAnsi="Arial" w:cs="Arial"/>
        </w:rPr>
        <w:t xml:space="preserve">, </w:t>
      </w:r>
      <w:r w:rsidR="007262A7">
        <w:rPr>
          <w:rFonts w:ascii="Arial" w:hAnsi="Arial" w:cs="Arial"/>
        </w:rPr>
        <w:t xml:space="preserve">pues </w:t>
      </w:r>
      <w:r w:rsidR="00BB6781" w:rsidRPr="00BD1920">
        <w:rPr>
          <w:rFonts w:ascii="Arial" w:hAnsi="Arial" w:cs="Arial"/>
        </w:rPr>
        <w:t xml:space="preserve">a partir de este conocimiento es factible </w:t>
      </w:r>
      <w:r w:rsidR="007262A7">
        <w:rPr>
          <w:rFonts w:ascii="Arial" w:hAnsi="Arial" w:cs="Arial"/>
        </w:rPr>
        <w:t xml:space="preserve">establecer </w:t>
      </w:r>
      <w:r w:rsidR="00BB6781" w:rsidRPr="00BD1920">
        <w:rPr>
          <w:rFonts w:ascii="Arial" w:hAnsi="Arial" w:cs="Arial"/>
        </w:rPr>
        <w:t xml:space="preserve">dónde estamos y hacia donde nos dirigimos </w:t>
      </w:r>
      <w:r w:rsidR="00C11BC3" w:rsidRPr="00BD1920">
        <w:rPr>
          <w:rFonts w:ascii="Arial" w:hAnsi="Arial" w:cs="Arial"/>
        </w:rPr>
        <w:t xml:space="preserve">como institución que forma parte de Colombia </w:t>
      </w:r>
      <w:r w:rsidR="007262A7">
        <w:rPr>
          <w:rFonts w:ascii="Arial" w:hAnsi="Arial" w:cs="Arial"/>
        </w:rPr>
        <w:t xml:space="preserve">y </w:t>
      </w:r>
      <w:r w:rsidR="00C11BC3" w:rsidRPr="00BD1920">
        <w:rPr>
          <w:rFonts w:ascii="Arial" w:hAnsi="Arial" w:cs="Arial"/>
        </w:rPr>
        <w:t xml:space="preserve">que se encuentra en un nivel de desarrollo tecnológico aun distante con los </w:t>
      </w:r>
      <w:r w:rsidR="00BB6781" w:rsidRPr="00BD1920">
        <w:rPr>
          <w:rFonts w:ascii="Arial" w:hAnsi="Arial" w:cs="Arial"/>
        </w:rPr>
        <w:t xml:space="preserve">países </w:t>
      </w:r>
      <w:r w:rsidR="004077D6" w:rsidRPr="00BD1920">
        <w:rPr>
          <w:rFonts w:ascii="Arial" w:hAnsi="Arial" w:cs="Arial"/>
        </w:rPr>
        <w:t>que hacen</w:t>
      </w:r>
      <w:r w:rsidR="00C37E3F" w:rsidRPr="00BD1920">
        <w:rPr>
          <w:rFonts w:ascii="Arial" w:hAnsi="Arial" w:cs="Arial"/>
        </w:rPr>
        <w:t xml:space="preserve"> </w:t>
      </w:r>
      <w:r w:rsidR="008C3CEA" w:rsidRPr="00BD1920">
        <w:rPr>
          <w:rFonts w:ascii="Arial" w:hAnsi="Arial" w:cs="Arial"/>
        </w:rPr>
        <w:t>uso intensivo de tecnologías</w:t>
      </w:r>
      <w:r w:rsidR="007262A7">
        <w:rPr>
          <w:rFonts w:ascii="Arial" w:hAnsi="Arial" w:cs="Arial"/>
        </w:rPr>
        <w:t>,</w:t>
      </w:r>
      <w:r w:rsidR="008C3CEA" w:rsidRPr="00BD1920">
        <w:rPr>
          <w:rFonts w:ascii="Arial" w:hAnsi="Arial" w:cs="Arial"/>
        </w:rPr>
        <w:t xml:space="preserve"> como</w:t>
      </w:r>
      <w:r w:rsidR="00BB6781" w:rsidRPr="00BD1920">
        <w:rPr>
          <w:rFonts w:ascii="Arial" w:hAnsi="Arial" w:cs="Arial"/>
        </w:rPr>
        <w:t xml:space="preserve"> los del este asiático.</w:t>
      </w:r>
    </w:p>
    <w:p w:rsidR="000A03B0" w:rsidRPr="00BD1920" w:rsidRDefault="000A03B0" w:rsidP="003D6DEE">
      <w:pPr>
        <w:autoSpaceDE w:val="0"/>
        <w:autoSpaceDN w:val="0"/>
        <w:adjustRightInd w:val="0"/>
        <w:spacing w:line="480" w:lineRule="auto"/>
        <w:jc w:val="both"/>
        <w:rPr>
          <w:rFonts w:ascii="Arial" w:hAnsi="Arial" w:cs="Arial"/>
        </w:rPr>
      </w:pPr>
      <w:r w:rsidRPr="00BD1920">
        <w:rPr>
          <w:rFonts w:ascii="Arial" w:hAnsi="Arial" w:cs="Arial"/>
        </w:rPr>
        <w:t>Concomitantemente es necesario reflexionar sobre lo que se entiende</w:t>
      </w:r>
      <w:r w:rsidR="00C37E3F" w:rsidRPr="00BD1920">
        <w:rPr>
          <w:rFonts w:ascii="Arial" w:hAnsi="Arial" w:cs="Arial"/>
        </w:rPr>
        <w:t xml:space="preserve"> </w:t>
      </w:r>
      <w:r w:rsidRPr="00BD1920">
        <w:rPr>
          <w:rFonts w:ascii="Arial" w:hAnsi="Arial" w:cs="Arial"/>
        </w:rPr>
        <w:t>por capacidad</w:t>
      </w:r>
      <w:r w:rsidR="004077D6" w:rsidRPr="00BD1920">
        <w:rPr>
          <w:rFonts w:ascii="Arial" w:hAnsi="Arial" w:cs="Arial"/>
        </w:rPr>
        <w:t xml:space="preserve"> y capacidad</w:t>
      </w:r>
      <w:r w:rsidRPr="00BD1920">
        <w:rPr>
          <w:rFonts w:ascii="Arial" w:hAnsi="Arial" w:cs="Arial"/>
        </w:rPr>
        <w:t xml:space="preserve"> tecnológica. </w:t>
      </w:r>
      <w:r w:rsidR="004077D6" w:rsidRPr="00BD1920">
        <w:rPr>
          <w:rFonts w:ascii="Arial" w:hAnsi="Arial" w:cs="Arial"/>
        </w:rPr>
        <w:t>Para</w:t>
      </w:r>
      <w:r w:rsidR="00AC60B3" w:rsidRPr="00BD1920">
        <w:rPr>
          <w:rFonts w:ascii="Arial" w:hAnsi="Arial" w:cs="Arial"/>
        </w:rPr>
        <w:t xml:space="preserve"> Domínguez y Brown </w:t>
      </w:r>
      <w:r w:rsidR="00AC60B3" w:rsidRPr="00BD1920">
        <w:rPr>
          <w:rStyle w:val="Refdenotaalpie"/>
          <w:rFonts w:ascii="Arial" w:hAnsi="Arial" w:cs="Arial"/>
        </w:rPr>
        <w:footnoteReference w:id="10"/>
      </w:r>
      <w:r w:rsidRPr="00BD1920">
        <w:rPr>
          <w:rFonts w:ascii="Arial" w:hAnsi="Arial" w:cs="Arial"/>
        </w:rPr>
        <w:t xml:space="preserve"> en su trabajo </w:t>
      </w:r>
      <w:r w:rsidR="004077D6" w:rsidRPr="00BD1920">
        <w:rPr>
          <w:rFonts w:ascii="Arial" w:hAnsi="Arial" w:cs="Arial"/>
        </w:rPr>
        <w:t>sobre</w:t>
      </w:r>
      <w:r w:rsidRPr="00BD1920">
        <w:rPr>
          <w:rFonts w:ascii="Arial" w:hAnsi="Arial" w:cs="Arial"/>
        </w:rPr>
        <w:t xml:space="preserve"> medición de la </w:t>
      </w:r>
      <w:r w:rsidRPr="00BD1920">
        <w:rPr>
          <w:rFonts w:ascii="Arial" w:hAnsi="Arial" w:cs="Arial"/>
        </w:rPr>
        <w:lastRenderedPageBreak/>
        <w:t>capacidad tecnológica de las empresas manufactureras mexicanas, indican que</w:t>
      </w:r>
      <w:r w:rsidR="007262A7">
        <w:rPr>
          <w:rFonts w:ascii="Arial" w:hAnsi="Arial" w:cs="Arial"/>
        </w:rPr>
        <w:t xml:space="preserve"> es </w:t>
      </w:r>
      <w:r w:rsidR="000E4201">
        <w:rPr>
          <w:rFonts w:ascii="Arial" w:hAnsi="Arial" w:cs="Arial"/>
        </w:rPr>
        <w:t xml:space="preserve">la </w:t>
      </w:r>
      <w:r w:rsidR="000E4201" w:rsidRPr="00BD1920">
        <w:rPr>
          <w:rFonts w:ascii="Arial" w:hAnsi="Arial" w:cs="Arial"/>
        </w:rPr>
        <w:t>“</w:t>
      </w:r>
      <w:r w:rsidRPr="00BD1920">
        <w:rPr>
          <w:rFonts w:ascii="Arial" w:hAnsi="Arial" w:cs="Arial"/>
        </w:rPr>
        <w:t xml:space="preserve">transmisión de conocimiento entre distintos agentes”, definición diferente al pensamiento común que relaciona la tecnología </w:t>
      </w:r>
      <w:r w:rsidR="007262A7">
        <w:rPr>
          <w:rFonts w:ascii="Arial" w:hAnsi="Arial" w:cs="Arial"/>
        </w:rPr>
        <w:t xml:space="preserve">con </w:t>
      </w:r>
      <w:r w:rsidRPr="00BD1920">
        <w:rPr>
          <w:rFonts w:ascii="Arial" w:hAnsi="Arial" w:cs="Arial"/>
        </w:rPr>
        <w:t xml:space="preserve">las maquinas. La transmisión del conocimiento está relacionada </w:t>
      </w:r>
      <w:r w:rsidR="007262A7">
        <w:rPr>
          <w:rFonts w:ascii="Arial" w:hAnsi="Arial" w:cs="Arial"/>
        </w:rPr>
        <w:t xml:space="preserve">con el </w:t>
      </w:r>
      <w:r w:rsidRPr="00BD1920">
        <w:rPr>
          <w:rFonts w:ascii="Arial" w:hAnsi="Arial" w:cs="Arial"/>
        </w:rPr>
        <w:t xml:space="preserve">aprendizaje tecnológico, que para una firma implica investigar sobre tecnología, entenderla, documentarla, asimilarla e implementarla en un proceso de mejora </w:t>
      </w:r>
      <w:r w:rsidR="007262A7">
        <w:rPr>
          <w:rFonts w:ascii="Arial" w:hAnsi="Arial" w:cs="Arial"/>
        </w:rPr>
        <w:t xml:space="preserve">de </w:t>
      </w:r>
      <w:r w:rsidRPr="00BD1920">
        <w:rPr>
          <w:rFonts w:ascii="Arial" w:hAnsi="Arial" w:cs="Arial"/>
        </w:rPr>
        <w:t>la entidad.</w:t>
      </w:r>
      <w:r w:rsidR="00A94569" w:rsidRPr="00BD1920">
        <w:rPr>
          <w:rFonts w:ascii="Arial" w:hAnsi="Arial" w:cs="Arial"/>
        </w:rPr>
        <w:t xml:space="preserve"> </w:t>
      </w:r>
      <w:r w:rsidRPr="00BD1920">
        <w:rPr>
          <w:rFonts w:ascii="Arial" w:hAnsi="Arial" w:cs="Arial"/>
        </w:rPr>
        <w:t xml:space="preserve">Para Bell y </w:t>
      </w:r>
      <w:proofErr w:type="spellStart"/>
      <w:r w:rsidRPr="00BD1920">
        <w:rPr>
          <w:rFonts w:ascii="Arial" w:hAnsi="Arial" w:cs="Arial"/>
        </w:rPr>
        <w:t>Pavit</w:t>
      </w:r>
      <w:r w:rsidR="00F67CE5" w:rsidRPr="00BD1920">
        <w:rPr>
          <w:rFonts w:ascii="Arial" w:hAnsi="Arial" w:cs="Arial"/>
        </w:rPr>
        <w:t>t</w:t>
      </w:r>
      <w:proofErr w:type="spellEnd"/>
      <w:r w:rsidR="00AC60B3" w:rsidRPr="00BD1920">
        <w:rPr>
          <w:rStyle w:val="Refdenotaalpie"/>
          <w:rFonts w:ascii="Arial" w:hAnsi="Arial" w:cs="Arial"/>
        </w:rPr>
        <w:footnoteReference w:id="11"/>
      </w:r>
      <w:r w:rsidR="00AC60B3" w:rsidRPr="00BD1920">
        <w:rPr>
          <w:rFonts w:ascii="Arial" w:hAnsi="Arial" w:cs="Arial"/>
        </w:rPr>
        <w:t xml:space="preserve"> </w:t>
      </w:r>
      <w:r w:rsidRPr="00BD1920">
        <w:rPr>
          <w:rFonts w:ascii="Arial" w:hAnsi="Arial" w:cs="Arial"/>
        </w:rPr>
        <w:t xml:space="preserve">la capacidad tecnológica está relacionada </w:t>
      </w:r>
      <w:r w:rsidR="007262A7">
        <w:rPr>
          <w:rFonts w:ascii="Arial" w:hAnsi="Arial" w:cs="Arial"/>
        </w:rPr>
        <w:t xml:space="preserve">con </w:t>
      </w:r>
      <w:r w:rsidRPr="00BD1920">
        <w:rPr>
          <w:rFonts w:ascii="Arial" w:hAnsi="Arial" w:cs="Arial"/>
        </w:rPr>
        <w:t xml:space="preserve">las habilidades para generar y administrar el cambio técnico basado en las destrezas, el conocimiento y las experiencias. </w:t>
      </w:r>
      <w:r w:rsidR="004566C1" w:rsidRPr="00BD1920">
        <w:rPr>
          <w:rFonts w:ascii="Arial" w:hAnsi="Arial" w:cs="Arial"/>
        </w:rPr>
        <w:t>Esta es la definición amplia y cognitiva que se considera en la presente investigación.</w:t>
      </w:r>
    </w:p>
    <w:p w:rsidR="00C15C8B" w:rsidRPr="00BD1920" w:rsidRDefault="00C15C8B" w:rsidP="003D6DEE">
      <w:pPr>
        <w:autoSpaceDE w:val="0"/>
        <w:autoSpaceDN w:val="0"/>
        <w:adjustRightInd w:val="0"/>
        <w:spacing w:line="480" w:lineRule="auto"/>
        <w:jc w:val="both"/>
        <w:rPr>
          <w:rFonts w:ascii="Arial" w:hAnsi="Arial" w:cs="Arial"/>
        </w:rPr>
      </w:pPr>
      <w:r w:rsidRPr="00BD1920">
        <w:rPr>
          <w:rFonts w:ascii="Arial" w:hAnsi="Arial" w:cs="Arial"/>
        </w:rPr>
        <w:t>De</w:t>
      </w:r>
      <w:r w:rsidR="00AC60B3" w:rsidRPr="00BD1920">
        <w:rPr>
          <w:rFonts w:ascii="Arial" w:hAnsi="Arial" w:cs="Arial"/>
        </w:rPr>
        <w:t xml:space="preserve"> </w:t>
      </w:r>
      <w:r w:rsidR="003D6DEE" w:rsidRPr="00BD1920">
        <w:rPr>
          <w:rFonts w:ascii="Arial" w:hAnsi="Arial" w:cs="Arial"/>
        </w:rPr>
        <w:t>otro lado</w:t>
      </w:r>
      <w:r w:rsidR="00AB68E0">
        <w:rPr>
          <w:rFonts w:ascii="Arial" w:hAnsi="Arial" w:cs="Arial"/>
        </w:rPr>
        <w:t>,</w:t>
      </w:r>
      <w:r w:rsidR="003D6DEE" w:rsidRPr="00BD1920">
        <w:rPr>
          <w:rFonts w:ascii="Arial" w:hAnsi="Arial" w:cs="Arial"/>
        </w:rPr>
        <w:t xml:space="preserve"> </w:t>
      </w:r>
      <w:proofErr w:type="spellStart"/>
      <w:r w:rsidR="003D6DEE" w:rsidRPr="00BD1920">
        <w:rPr>
          <w:rFonts w:ascii="Arial" w:hAnsi="Arial" w:cs="Arial"/>
        </w:rPr>
        <w:t>Porter</w:t>
      </w:r>
      <w:proofErr w:type="spellEnd"/>
      <w:r w:rsidR="003D6DEE" w:rsidRPr="00BD1920">
        <w:rPr>
          <w:rFonts w:ascii="Arial" w:hAnsi="Arial" w:cs="Arial"/>
        </w:rPr>
        <w:t xml:space="preserve"> y </w:t>
      </w:r>
      <w:proofErr w:type="spellStart"/>
      <w:r w:rsidR="003D6DEE" w:rsidRPr="00BD1920">
        <w:rPr>
          <w:rFonts w:ascii="Arial" w:hAnsi="Arial" w:cs="Arial"/>
        </w:rPr>
        <w:t>Stern</w:t>
      </w:r>
      <w:proofErr w:type="spellEnd"/>
      <w:r w:rsidR="00AC60B3" w:rsidRPr="00BD1920">
        <w:rPr>
          <w:rStyle w:val="Refdenotaalpie"/>
          <w:rFonts w:ascii="Arial" w:hAnsi="Arial" w:cs="Arial"/>
        </w:rPr>
        <w:footnoteReference w:id="12"/>
      </w:r>
      <w:r w:rsidRPr="00BD1920">
        <w:rPr>
          <w:rFonts w:ascii="Arial" w:hAnsi="Arial" w:cs="Arial"/>
        </w:rPr>
        <w:t xml:space="preserve"> </w:t>
      </w:r>
      <w:r w:rsidR="008D5FCB" w:rsidRPr="00BD1920">
        <w:rPr>
          <w:rFonts w:ascii="Arial" w:hAnsi="Arial" w:cs="Arial"/>
        </w:rPr>
        <w:t>con un enfoque a nivel país analizan</w:t>
      </w:r>
      <w:r w:rsidRPr="00BD1920">
        <w:rPr>
          <w:rFonts w:ascii="Arial" w:hAnsi="Arial" w:cs="Arial"/>
        </w:rPr>
        <w:t xml:space="preserve"> la </w:t>
      </w:r>
      <w:r w:rsidR="003D6DEE" w:rsidRPr="00BD1920">
        <w:rPr>
          <w:rFonts w:ascii="Arial" w:hAnsi="Arial" w:cs="Arial"/>
        </w:rPr>
        <w:t>capacidad nacional de i</w:t>
      </w:r>
      <w:r w:rsidRPr="00BD1920">
        <w:rPr>
          <w:rFonts w:ascii="Arial" w:hAnsi="Arial" w:cs="Arial"/>
        </w:rPr>
        <w:t xml:space="preserve">nnovación </w:t>
      </w:r>
      <w:r w:rsidR="006115CE" w:rsidRPr="00BD1920">
        <w:rPr>
          <w:rFonts w:ascii="Arial" w:hAnsi="Arial" w:cs="Arial"/>
        </w:rPr>
        <w:t xml:space="preserve">en respuesta a la inquietud de </w:t>
      </w:r>
      <w:r w:rsidR="00AB68E0" w:rsidRPr="00BD1920">
        <w:rPr>
          <w:rFonts w:ascii="Arial" w:hAnsi="Arial" w:cs="Arial"/>
        </w:rPr>
        <w:t>por</w:t>
      </w:r>
      <w:r w:rsidR="00AB68E0">
        <w:rPr>
          <w:rFonts w:ascii="Arial" w:hAnsi="Arial" w:cs="Arial"/>
        </w:rPr>
        <w:t xml:space="preserve"> </w:t>
      </w:r>
      <w:r w:rsidR="00AB68E0" w:rsidRPr="00BD1920">
        <w:rPr>
          <w:rFonts w:ascii="Arial" w:hAnsi="Arial" w:cs="Arial"/>
        </w:rPr>
        <w:t>qué</w:t>
      </w:r>
      <w:r w:rsidRPr="00BD1920">
        <w:rPr>
          <w:rFonts w:ascii="Arial" w:hAnsi="Arial" w:cs="Arial"/>
        </w:rPr>
        <w:t xml:space="preserve"> </w:t>
      </w:r>
      <w:r w:rsidR="006115CE" w:rsidRPr="00BD1920">
        <w:rPr>
          <w:rFonts w:ascii="Arial" w:hAnsi="Arial" w:cs="Arial"/>
        </w:rPr>
        <w:t xml:space="preserve">varía </w:t>
      </w:r>
      <w:r w:rsidR="00AB68E0">
        <w:rPr>
          <w:rFonts w:ascii="Arial" w:hAnsi="Arial" w:cs="Arial"/>
        </w:rPr>
        <w:t>entre las diferentes naciones</w:t>
      </w:r>
      <w:r w:rsidR="005E0CC8" w:rsidRPr="00BD1920">
        <w:rPr>
          <w:rFonts w:ascii="Arial" w:hAnsi="Arial" w:cs="Arial"/>
        </w:rPr>
        <w:t>. Los autores encuentran que c</w:t>
      </w:r>
      <w:r w:rsidRPr="00BD1920">
        <w:rPr>
          <w:rFonts w:ascii="Arial" w:hAnsi="Arial" w:cs="Arial"/>
        </w:rPr>
        <w:t xml:space="preserve">onsiderando </w:t>
      </w:r>
      <w:r w:rsidR="00AB68E0">
        <w:rPr>
          <w:rFonts w:ascii="Arial" w:hAnsi="Arial" w:cs="Arial"/>
        </w:rPr>
        <w:t xml:space="preserve">a </w:t>
      </w:r>
      <w:r w:rsidRPr="00BD1920">
        <w:rPr>
          <w:rFonts w:ascii="Arial" w:hAnsi="Arial" w:cs="Arial"/>
        </w:rPr>
        <w:t xml:space="preserve">las empresas y el sector privado </w:t>
      </w:r>
      <w:r w:rsidR="00AB68E0">
        <w:rPr>
          <w:rFonts w:ascii="Arial" w:hAnsi="Arial" w:cs="Arial"/>
        </w:rPr>
        <w:t xml:space="preserve">como </w:t>
      </w:r>
      <w:r w:rsidRPr="00BD1920">
        <w:rPr>
          <w:rFonts w:ascii="Arial" w:hAnsi="Arial" w:cs="Arial"/>
        </w:rPr>
        <w:t xml:space="preserve">los motores de la innovación, </w:t>
      </w:r>
      <w:r w:rsidR="00AB68E0">
        <w:rPr>
          <w:rFonts w:ascii="Arial" w:hAnsi="Arial" w:cs="Arial"/>
        </w:rPr>
        <w:t xml:space="preserve">estas </w:t>
      </w:r>
      <w:r w:rsidRPr="00BD1920">
        <w:rPr>
          <w:rFonts w:ascii="Arial" w:hAnsi="Arial" w:cs="Arial"/>
        </w:rPr>
        <w:t>actividades innovadoras de las firmas dependen de una política nacional, de la vitalidad de las i</w:t>
      </w:r>
      <w:r w:rsidR="005E0CC8" w:rsidRPr="00BD1920">
        <w:rPr>
          <w:rFonts w:ascii="Arial" w:hAnsi="Arial" w:cs="Arial"/>
        </w:rPr>
        <w:t xml:space="preserve">nstituciones públicas, </w:t>
      </w:r>
      <w:r w:rsidRPr="00BD1920">
        <w:rPr>
          <w:rFonts w:ascii="Arial" w:hAnsi="Arial" w:cs="Arial"/>
        </w:rPr>
        <w:t>del nivel de sofisticación tecnológica y del tamaño de la fuerza laboral</w:t>
      </w:r>
      <w:r w:rsidR="00AB68E0">
        <w:rPr>
          <w:rFonts w:ascii="Arial" w:hAnsi="Arial" w:cs="Arial"/>
        </w:rPr>
        <w:t>,</w:t>
      </w:r>
      <w:r w:rsidRPr="00BD1920">
        <w:rPr>
          <w:rFonts w:ascii="Arial" w:hAnsi="Arial" w:cs="Arial"/>
        </w:rPr>
        <w:t xml:space="preserve"> científica y tecnológica. En este contexto la capacidad nacional de innovación se entiende como la </w:t>
      </w:r>
      <w:r w:rsidR="00AB68E0">
        <w:rPr>
          <w:rFonts w:ascii="Arial" w:hAnsi="Arial" w:cs="Arial"/>
        </w:rPr>
        <w:t xml:space="preserve">que desarrolla el </w:t>
      </w:r>
      <w:r w:rsidRPr="00BD1920">
        <w:rPr>
          <w:rFonts w:ascii="Arial" w:hAnsi="Arial" w:cs="Arial"/>
        </w:rPr>
        <w:t>país para comercializar innovaciones relevantes.</w:t>
      </w:r>
    </w:p>
    <w:p w:rsidR="004354F0" w:rsidRPr="00BD1920" w:rsidRDefault="004354F0" w:rsidP="003D6DEE">
      <w:pPr>
        <w:autoSpaceDE w:val="0"/>
        <w:autoSpaceDN w:val="0"/>
        <w:adjustRightInd w:val="0"/>
        <w:spacing w:line="480" w:lineRule="auto"/>
        <w:ind w:firstLine="708"/>
        <w:jc w:val="both"/>
        <w:rPr>
          <w:rFonts w:ascii="Arial" w:hAnsi="Arial" w:cs="Arial"/>
        </w:rPr>
      </w:pPr>
    </w:p>
    <w:p w:rsidR="00C15C8B" w:rsidRPr="00BD1920" w:rsidRDefault="00C15C8B" w:rsidP="003D6DEE">
      <w:pPr>
        <w:autoSpaceDE w:val="0"/>
        <w:autoSpaceDN w:val="0"/>
        <w:adjustRightInd w:val="0"/>
        <w:spacing w:line="480" w:lineRule="auto"/>
        <w:jc w:val="both"/>
        <w:rPr>
          <w:rFonts w:ascii="Arial" w:hAnsi="Arial" w:cs="Arial"/>
          <w:b/>
        </w:rPr>
      </w:pPr>
      <w:r w:rsidRPr="00BD1920">
        <w:rPr>
          <w:rFonts w:ascii="Arial" w:hAnsi="Arial" w:cs="Arial"/>
          <w:b/>
        </w:rPr>
        <w:t>Las dimensiones de la capacidad tecnológica</w:t>
      </w:r>
    </w:p>
    <w:p w:rsidR="0052038A" w:rsidRPr="00BD1920" w:rsidRDefault="00CC740A" w:rsidP="003D6DEE">
      <w:pPr>
        <w:autoSpaceDE w:val="0"/>
        <w:autoSpaceDN w:val="0"/>
        <w:adjustRightInd w:val="0"/>
        <w:spacing w:line="480" w:lineRule="auto"/>
        <w:jc w:val="both"/>
        <w:rPr>
          <w:rFonts w:ascii="Arial" w:hAnsi="Arial" w:cs="Arial"/>
        </w:rPr>
      </w:pPr>
      <w:r w:rsidRPr="00BD1920">
        <w:rPr>
          <w:rFonts w:ascii="Arial" w:hAnsi="Arial" w:cs="Arial"/>
        </w:rPr>
        <w:t>El origen de la temática d</w:t>
      </w:r>
      <w:r w:rsidR="005359B4" w:rsidRPr="00BD1920">
        <w:rPr>
          <w:rFonts w:ascii="Arial" w:hAnsi="Arial" w:cs="Arial"/>
        </w:rPr>
        <w:t>e</w:t>
      </w:r>
      <w:r w:rsidR="00C37E3F" w:rsidRPr="00BD1920">
        <w:rPr>
          <w:rFonts w:ascii="Arial" w:hAnsi="Arial" w:cs="Arial"/>
        </w:rPr>
        <w:t xml:space="preserve"> </w:t>
      </w:r>
      <w:r w:rsidR="005359B4" w:rsidRPr="00BD1920">
        <w:rPr>
          <w:rFonts w:ascii="Arial" w:hAnsi="Arial" w:cs="Arial"/>
        </w:rPr>
        <w:t>la</w:t>
      </w:r>
      <w:r w:rsidR="001760EF" w:rsidRPr="00BD1920">
        <w:rPr>
          <w:rFonts w:ascii="Arial" w:hAnsi="Arial" w:cs="Arial"/>
        </w:rPr>
        <w:t>s</w:t>
      </w:r>
      <w:r w:rsidR="005359B4" w:rsidRPr="00BD1920">
        <w:rPr>
          <w:rFonts w:ascii="Arial" w:hAnsi="Arial" w:cs="Arial"/>
        </w:rPr>
        <w:t xml:space="preserve"> capacidad</w:t>
      </w:r>
      <w:r w:rsidR="001760EF" w:rsidRPr="00BD1920">
        <w:rPr>
          <w:rFonts w:ascii="Arial" w:hAnsi="Arial" w:cs="Arial"/>
        </w:rPr>
        <w:t>es</w:t>
      </w:r>
      <w:r w:rsidR="005359B4" w:rsidRPr="00BD1920">
        <w:rPr>
          <w:rFonts w:ascii="Arial" w:hAnsi="Arial" w:cs="Arial"/>
        </w:rPr>
        <w:t xml:space="preserve"> proviene de la perspectiva de los recursos</w:t>
      </w:r>
      <w:r w:rsidR="00935759" w:rsidRPr="00BD1920">
        <w:rPr>
          <w:rFonts w:ascii="Arial" w:hAnsi="Arial" w:cs="Arial"/>
        </w:rPr>
        <w:t xml:space="preserve"> que Nelson y Winter presentaron en 1982</w:t>
      </w:r>
      <w:r w:rsidR="00935759" w:rsidRPr="00BD1920">
        <w:rPr>
          <w:rStyle w:val="Refdenotaalpie"/>
          <w:rFonts w:ascii="Arial" w:hAnsi="Arial" w:cs="Arial"/>
        </w:rPr>
        <w:footnoteReference w:id="13"/>
      </w:r>
      <w:r w:rsidR="00AB68E0">
        <w:rPr>
          <w:rFonts w:ascii="Arial" w:hAnsi="Arial" w:cs="Arial"/>
        </w:rPr>
        <w:t xml:space="preserve">, en la cual </w:t>
      </w:r>
      <w:r w:rsidR="0098690F" w:rsidRPr="00BD1920">
        <w:rPr>
          <w:rFonts w:ascii="Arial" w:hAnsi="Arial" w:cs="Arial"/>
        </w:rPr>
        <w:t>profundiza</w:t>
      </w:r>
      <w:r w:rsidR="00AB68E0">
        <w:rPr>
          <w:rFonts w:ascii="Arial" w:hAnsi="Arial" w:cs="Arial"/>
        </w:rPr>
        <w:t>n</w:t>
      </w:r>
      <w:r w:rsidR="0098690F" w:rsidRPr="00BD1920">
        <w:rPr>
          <w:rFonts w:ascii="Arial" w:hAnsi="Arial" w:cs="Arial"/>
        </w:rPr>
        <w:t xml:space="preserve"> en el análisis de las </w:t>
      </w:r>
      <w:r w:rsidR="0098690F" w:rsidRPr="00BD1920">
        <w:rPr>
          <w:rFonts w:ascii="Arial" w:hAnsi="Arial" w:cs="Arial"/>
        </w:rPr>
        <w:lastRenderedPageBreak/>
        <w:t>capacidades organizacionales para la implementación de estrategias competitivas que permitan a la firma sobrevivir en un mercado agresivo. Haciendo una analogía con los seres humanos, las capacidades para la organización son las competencias para el individuo. Si una persona no genera competencias a lo largo de su formación educativa</w:t>
      </w:r>
      <w:r w:rsidR="0035354B">
        <w:rPr>
          <w:rFonts w:ascii="Arial" w:hAnsi="Arial" w:cs="Arial"/>
        </w:rPr>
        <w:t>,</w:t>
      </w:r>
      <w:r w:rsidR="0098690F" w:rsidRPr="00BD1920">
        <w:rPr>
          <w:rFonts w:ascii="Arial" w:hAnsi="Arial" w:cs="Arial"/>
        </w:rPr>
        <w:t xml:space="preserve"> difícilmente podrá desempeñar tareas o funciones de otro nivel productivo y en este sentido las organizaciones privadas y públicas </w:t>
      </w:r>
      <w:r w:rsidR="0035354B">
        <w:rPr>
          <w:rFonts w:ascii="Arial" w:hAnsi="Arial" w:cs="Arial"/>
        </w:rPr>
        <w:t xml:space="preserve">al </w:t>
      </w:r>
      <w:r w:rsidR="0098690F" w:rsidRPr="00BD1920">
        <w:rPr>
          <w:rFonts w:ascii="Arial" w:hAnsi="Arial" w:cs="Arial"/>
        </w:rPr>
        <w:t>no contar con ciertas ca</w:t>
      </w:r>
      <w:r w:rsidR="00A20C73" w:rsidRPr="00BD1920">
        <w:rPr>
          <w:rFonts w:ascii="Arial" w:hAnsi="Arial" w:cs="Arial"/>
        </w:rPr>
        <w:t>pacidades estratégicas tienen baja probabilidad de</w:t>
      </w:r>
      <w:r w:rsidR="0098690F" w:rsidRPr="00BD1920">
        <w:rPr>
          <w:rFonts w:ascii="Arial" w:hAnsi="Arial" w:cs="Arial"/>
        </w:rPr>
        <w:t xml:space="preserve"> sobrevivir en el tiempo. </w:t>
      </w:r>
    </w:p>
    <w:p w:rsidR="0052038A" w:rsidRPr="00BD1920" w:rsidRDefault="0052038A" w:rsidP="003D6DEE">
      <w:pPr>
        <w:autoSpaceDE w:val="0"/>
        <w:autoSpaceDN w:val="0"/>
        <w:adjustRightInd w:val="0"/>
        <w:spacing w:line="480" w:lineRule="auto"/>
        <w:jc w:val="both"/>
        <w:rPr>
          <w:rFonts w:ascii="Arial" w:hAnsi="Arial" w:cs="Arial"/>
        </w:rPr>
      </w:pPr>
    </w:p>
    <w:p w:rsidR="001760EF" w:rsidRDefault="0052038A" w:rsidP="003D6DEE">
      <w:pPr>
        <w:autoSpaceDE w:val="0"/>
        <w:autoSpaceDN w:val="0"/>
        <w:adjustRightInd w:val="0"/>
        <w:spacing w:line="480" w:lineRule="auto"/>
        <w:jc w:val="both"/>
        <w:rPr>
          <w:rFonts w:ascii="Arial" w:hAnsi="Arial" w:cs="Arial"/>
        </w:rPr>
      </w:pPr>
      <w:r w:rsidRPr="00BD1920">
        <w:rPr>
          <w:rFonts w:ascii="Arial" w:hAnsi="Arial" w:cs="Arial"/>
        </w:rPr>
        <w:t xml:space="preserve">Las capacidades de las organizaciones son variadas, tangibles como la </w:t>
      </w:r>
      <w:r w:rsidR="003D6DEE" w:rsidRPr="00BD1920">
        <w:rPr>
          <w:rFonts w:ascii="Arial" w:hAnsi="Arial" w:cs="Arial"/>
        </w:rPr>
        <w:t>infraestructura</w:t>
      </w:r>
      <w:r w:rsidRPr="00BD1920">
        <w:rPr>
          <w:rFonts w:ascii="Arial" w:hAnsi="Arial" w:cs="Arial"/>
        </w:rPr>
        <w:t xml:space="preserve"> y los recursos financieros</w:t>
      </w:r>
      <w:r w:rsidR="0035354B">
        <w:rPr>
          <w:rFonts w:ascii="Arial" w:hAnsi="Arial" w:cs="Arial"/>
        </w:rPr>
        <w:t>,</w:t>
      </w:r>
      <w:r w:rsidRPr="00BD1920">
        <w:rPr>
          <w:rFonts w:ascii="Arial" w:hAnsi="Arial" w:cs="Arial"/>
        </w:rPr>
        <w:t xml:space="preserve"> e intangibles como los procesos de aprendizaje. </w:t>
      </w:r>
      <w:r w:rsidR="0035354B">
        <w:rPr>
          <w:rFonts w:ascii="Arial" w:hAnsi="Arial" w:cs="Arial"/>
        </w:rPr>
        <w:t>P</w:t>
      </w:r>
      <w:r w:rsidR="0035354B" w:rsidRPr="00BD1920">
        <w:rPr>
          <w:rFonts w:ascii="Arial" w:hAnsi="Arial" w:cs="Arial"/>
        </w:rPr>
        <w:t xml:space="preserve">ara </w:t>
      </w:r>
      <w:proofErr w:type="spellStart"/>
      <w:r w:rsidR="0035354B" w:rsidRPr="00BD1920">
        <w:rPr>
          <w:rFonts w:ascii="Arial" w:hAnsi="Arial" w:cs="Arial"/>
        </w:rPr>
        <w:t>Romijn</w:t>
      </w:r>
      <w:proofErr w:type="spellEnd"/>
      <w:r w:rsidR="0035354B" w:rsidRPr="00BD1920">
        <w:rPr>
          <w:rFonts w:ascii="Arial" w:hAnsi="Arial" w:cs="Arial"/>
        </w:rPr>
        <w:t xml:space="preserve"> y </w:t>
      </w:r>
      <w:proofErr w:type="spellStart"/>
      <w:r w:rsidR="0035354B" w:rsidRPr="00BD1920">
        <w:rPr>
          <w:rFonts w:ascii="Arial" w:hAnsi="Arial" w:cs="Arial"/>
        </w:rPr>
        <w:t>Albaladejo</w:t>
      </w:r>
      <w:proofErr w:type="spellEnd"/>
      <w:r w:rsidR="0035354B" w:rsidRPr="00BD1920">
        <w:rPr>
          <w:rStyle w:val="Refdenotaalpie"/>
          <w:rFonts w:ascii="Arial" w:hAnsi="Arial" w:cs="Arial"/>
        </w:rPr>
        <w:footnoteReference w:id="14"/>
      </w:r>
      <w:r w:rsidR="0035354B" w:rsidRPr="00BD1920">
        <w:rPr>
          <w:rFonts w:ascii="Arial" w:hAnsi="Arial" w:cs="Arial"/>
        </w:rPr>
        <w:t xml:space="preserve"> </w:t>
      </w:r>
      <w:r w:rsidR="0035354B">
        <w:rPr>
          <w:rFonts w:ascii="Arial" w:hAnsi="Arial" w:cs="Arial"/>
        </w:rPr>
        <w:t>d</w:t>
      </w:r>
      <w:r w:rsidR="0098690F" w:rsidRPr="00BD1920">
        <w:rPr>
          <w:rFonts w:ascii="Arial" w:hAnsi="Arial" w:cs="Arial"/>
        </w:rPr>
        <w:t xml:space="preserve">entro de las </w:t>
      </w:r>
      <w:r w:rsidR="003B540D" w:rsidRPr="00BD1920">
        <w:rPr>
          <w:rFonts w:ascii="Arial" w:hAnsi="Arial" w:cs="Arial"/>
        </w:rPr>
        <w:t>múltiples</w:t>
      </w:r>
      <w:r w:rsidR="0098690F" w:rsidRPr="00BD1920">
        <w:rPr>
          <w:rFonts w:ascii="Arial" w:hAnsi="Arial" w:cs="Arial"/>
        </w:rPr>
        <w:t xml:space="preserve"> capacidades con que debe contar una firma las de innovación </w:t>
      </w:r>
      <w:r w:rsidR="00A55243" w:rsidRPr="00BD1920">
        <w:rPr>
          <w:rFonts w:ascii="Arial" w:hAnsi="Arial" w:cs="Arial"/>
        </w:rPr>
        <w:t xml:space="preserve">son </w:t>
      </w:r>
      <w:r w:rsidR="003D6DEE" w:rsidRPr="00BD1920">
        <w:rPr>
          <w:rFonts w:ascii="Arial" w:hAnsi="Arial" w:cs="Arial"/>
        </w:rPr>
        <w:t>críticas</w:t>
      </w:r>
      <w:r w:rsidR="00F67CE5" w:rsidRPr="00BD1920">
        <w:rPr>
          <w:rFonts w:ascii="Arial" w:hAnsi="Arial" w:cs="Arial"/>
        </w:rPr>
        <w:t>.</w:t>
      </w:r>
      <w:r w:rsidR="00A55243" w:rsidRPr="00BD1920">
        <w:rPr>
          <w:rStyle w:val="Refdenotaalpie"/>
          <w:rFonts w:ascii="Arial" w:hAnsi="Arial" w:cs="Arial"/>
        </w:rPr>
        <w:footnoteReference w:id="15"/>
      </w:r>
      <w:r w:rsidR="003D6DEE" w:rsidRPr="00BD1920">
        <w:rPr>
          <w:rFonts w:ascii="Arial" w:hAnsi="Arial" w:cs="Arial"/>
        </w:rPr>
        <w:t xml:space="preserve"> Para </w:t>
      </w:r>
      <w:proofErr w:type="spellStart"/>
      <w:r w:rsidR="003D6DEE" w:rsidRPr="00BD1920">
        <w:rPr>
          <w:rFonts w:ascii="Arial" w:hAnsi="Arial" w:cs="Arial"/>
        </w:rPr>
        <w:t>Turriago</w:t>
      </w:r>
      <w:proofErr w:type="spellEnd"/>
      <w:r w:rsidR="00A55243" w:rsidRPr="00BD1920">
        <w:rPr>
          <w:rStyle w:val="Refdenotaalpie"/>
          <w:rFonts w:ascii="Arial" w:hAnsi="Arial" w:cs="Arial"/>
        </w:rPr>
        <w:footnoteReference w:id="16"/>
      </w:r>
      <w:r w:rsidRPr="00BD1920">
        <w:rPr>
          <w:rFonts w:ascii="Arial" w:hAnsi="Arial" w:cs="Arial"/>
        </w:rPr>
        <w:t xml:space="preserve"> las tecnológicas </w:t>
      </w:r>
      <w:r w:rsidR="0035354B">
        <w:rPr>
          <w:rFonts w:ascii="Arial" w:hAnsi="Arial" w:cs="Arial"/>
        </w:rPr>
        <w:t xml:space="preserve">forman parte </w:t>
      </w:r>
      <w:r w:rsidRPr="00BD1920">
        <w:rPr>
          <w:rFonts w:ascii="Arial" w:hAnsi="Arial" w:cs="Arial"/>
        </w:rPr>
        <w:t xml:space="preserve">de los activos </w:t>
      </w:r>
      <w:r w:rsidR="008F2209" w:rsidRPr="00BD1920">
        <w:rPr>
          <w:rFonts w:ascii="Arial" w:hAnsi="Arial" w:cs="Arial"/>
        </w:rPr>
        <w:t>más</w:t>
      </w:r>
      <w:r w:rsidRPr="00BD1920">
        <w:rPr>
          <w:rFonts w:ascii="Arial" w:hAnsi="Arial" w:cs="Arial"/>
        </w:rPr>
        <w:t xml:space="preserve"> estratégicos para las empresas y pueden ser de tres tipos</w:t>
      </w:r>
      <w:r w:rsidR="0035354B">
        <w:rPr>
          <w:rFonts w:ascii="Arial" w:hAnsi="Arial" w:cs="Arial"/>
        </w:rPr>
        <w:t>:</w:t>
      </w:r>
      <w:r w:rsidRPr="00BD1920">
        <w:rPr>
          <w:rFonts w:ascii="Arial" w:hAnsi="Arial" w:cs="Arial"/>
        </w:rPr>
        <w:t xml:space="preserve"> de producción, inversión </w:t>
      </w:r>
      <w:r w:rsidR="0035354B">
        <w:rPr>
          <w:rFonts w:ascii="Arial" w:hAnsi="Arial" w:cs="Arial"/>
        </w:rPr>
        <w:t xml:space="preserve">e </w:t>
      </w:r>
      <w:r w:rsidRPr="00BD1920">
        <w:rPr>
          <w:rFonts w:ascii="Arial" w:hAnsi="Arial" w:cs="Arial"/>
        </w:rPr>
        <w:t>innovación</w:t>
      </w:r>
      <w:r w:rsidR="008F2209" w:rsidRPr="00BD1920">
        <w:rPr>
          <w:rFonts w:ascii="Arial" w:hAnsi="Arial" w:cs="Arial"/>
        </w:rPr>
        <w:t>. La gestión adecuada de estas capacidades tecnológicas conduce a una mayor productividad y competitividad de la firma que la posee</w:t>
      </w:r>
      <w:r w:rsidR="004F50B9" w:rsidRPr="00BD1920">
        <w:rPr>
          <w:rFonts w:ascii="Arial" w:hAnsi="Arial" w:cs="Arial"/>
        </w:rPr>
        <w:t xml:space="preserve"> </w:t>
      </w:r>
      <w:r w:rsidR="004F50B9" w:rsidRPr="00BD1920">
        <w:rPr>
          <w:rFonts w:ascii="Arial" w:hAnsi="Arial" w:cs="Arial"/>
          <w:b/>
        </w:rPr>
        <w:t>(</w:t>
      </w:r>
      <w:r w:rsidR="00CF40AD" w:rsidRPr="00BD1920">
        <w:rPr>
          <w:rFonts w:ascii="Arial" w:hAnsi="Arial" w:cs="Arial"/>
          <w:b/>
        </w:rPr>
        <w:t xml:space="preserve">tabla </w:t>
      </w:r>
      <w:r w:rsidR="00A60337" w:rsidRPr="00BD1920">
        <w:rPr>
          <w:rFonts w:ascii="Arial" w:hAnsi="Arial" w:cs="Arial"/>
          <w:b/>
        </w:rPr>
        <w:t>1)</w:t>
      </w:r>
      <w:r w:rsidR="008F2209" w:rsidRPr="00BD1920">
        <w:rPr>
          <w:rFonts w:ascii="Arial" w:hAnsi="Arial" w:cs="Arial"/>
        </w:rPr>
        <w:t>.</w:t>
      </w:r>
    </w:p>
    <w:p w:rsidR="00703A11" w:rsidRDefault="00703A11" w:rsidP="009530A4">
      <w:pPr>
        <w:spacing w:line="360" w:lineRule="auto"/>
        <w:jc w:val="center"/>
        <w:rPr>
          <w:rFonts w:asciiTheme="minorHAnsi" w:hAnsiTheme="minorHAnsi" w:cstheme="minorHAnsi"/>
          <w:b/>
          <w:sz w:val="16"/>
          <w:szCs w:val="16"/>
        </w:rPr>
      </w:pPr>
    </w:p>
    <w:p w:rsidR="00703A11" w:rsidRDefault="00703A11" w:rsidP="009530A4">
      <w:pPr>
        <w:spacing w:line="360" w:lineRule="auto"/>
        <w:jc w:val="center"/>
        <w:rPr>
          <w:rFonts w:asciiTheme="minorHAnsi" w:hAnsiTheme="minorHAnsi" w:cstheme="minorHAnsi"/>
          <w:b/>
          <w:sz w:val="16"/>
          <w:szCs w:val="16"/>
        </w:rPr>
      </w:pPr>
    </w:p>
    <w:p w:rsidR="00A60337" w:rsidRPr="00703A11" w:rsidRDefault="00146E6D" w:rsidP="00FF6684">
      <w:pPr>
        <w:spacing w:line="360" w:lineRule="auto"/>
        <w:jc w:val="center"/>
        <w:rPr>
          <w:rFonts w:asciiTheme="minorHAnsi" w:hAnsiTheme="minorHAnsi" w:cstheme="minorHAnsi"/>
          <w:sz w:val="16"/>
          <w:szCs w:val="16"/>
        </w:rPr>
      </w:pPr>
      <w:r w:rsidRPr="00703A11">
        <w:rPr>
          <w:rFonts w:asciiTheme="minorHAnsi" w:hAnsiTheme="minorHAnsi" w:cstheme="minorHAnsi"/>
          <w:b/>
          <w:sz w:val="16"/>
          <w:szCs w:val="16"/>
        </w:rPr>
        <w:t xml:space="preserve">Tabla </w:t>
      </w:r>
      <w:r w:rsidR="00A60337" w:rsidRPr="00703A11">
        <w:rPr>
          <w:rFonts w:asciiTheme="minorHAnsi" w:hAnsiTheme="minorHAnsi" w:cstheme="minorHAnsi"/>
          <w:b/>
          <w:sz w:val="16"/>
          <w:szCs w:val="16"/>
        </w:rPr>
        <w:t xml:space="preserve">1. </w:t>
      </w:r>
      <w:r w:rsidR="00A60337" w:rsidRPr="00703A11">
        <w:rPr>
          <w:rFonts w:asciiTheme="minorHAnsi" w:hAnsiTheme="minorHAnsi" w:cstheme="minorHAnsi"/>
          <w:sz w:val="16"/>
          <w:szCs w:val="16"/>
        </w:rPr>
        <w:t>Tipos de capacidades encontradas</w:t>
      </w:r>
    </w:p>
    <w:tbl>
      <w:tblPr>
        <w:tblW w:w="2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2345"/>
      </w:tblGrid>
      <w:tr w:rsidR="00703A11" w:rsidRPr="00703A11" w:rsidTr="00FF6684">
        <w:trPr>
          <w:trHeight w:val="300"/>
          <w:jc w:val="center"/>
        </w:trPr>
        <w:tc>
          <w:tcPr>
            <w:tcW w:w="2508" w:type="pct"/>
            <w:shd w:val="clear" w:color="auto" w:fill="auto"/>
            <w:noWrap/>
            <w:vAlign w:val="bottom"/>
            <w:hideMark/>
          </w:tcPr>
          <w:p w:rsidR="00703A11" w:rsidRPr="00703A11" w:rsidRDefault="00703A11" w:rsidP="00A918C4">
            <w:pPr>
              <w:jc w:val="center"/>
              <w:rPr>
                <w:rFonts w:asciiTheme="minorHAnsi" w:hAnsiTheme="minorHAnsi" w:cstheme="minorHAnsi"/>
                <w:b/>
                <w:bCs/>
                <w:color w:val="000000"/>
                <w:sz w:val="16"/>
                <w:szCs w:val="16"/>
              </w:rPr>
            </w:pPr>
            <w:r w:rsidRPr="00703A11">
              <w:rPr>
                <w:rFonts w:asciiTheme="minorHAnsi" w:hAnsiTheme="minorHAnsi" w:cstheme="minorHAnsi"/>
                <w:b/>
                <w:bCs/>
                <w:color w:val="000000"/>
                <w:sz w:val="16"/>
                <w:szCs w:val="16"/>
              </w:rPr>
              <w:t>Referencias</w:t>
            </w:r>
          </w:p>
        </w:tc>
        <w:tc>
          <w:tcPr>
            <w:tcW w:w="2492" w:type="pct"/>
            <w:shd w:val="clear" w:color="auto" w:fill="auto"/>
            <w:noWrap/>
            <w:vAlign w:val="bottom"/>
            <w:hideMark/>
          </w:tcPr>
          <w:p w:rsidR="00703A11" w:rsidRPr="00703A11" w:rsidRDefault="00703A11" w:rsidP="00A918C4">
            <w:pPr>
              <w:jc w:val="center"/>
              <w:rPr>
                <w:rFonts w:asciiTheme="minorHAnsi" w:hAnsiTheme="minorHAnsi" w:cstheme="minorHAnsi"/>
                <w:b/>
                <w:bCs/>
                <w:color w:val="000000"/>
                <w:sz w:val="16"/>
                <w:szCs w:val="16"/>
              </w:rPr>
            </w:pPr>
            <w:r w:rsidRPr="00703A11">
              <w:rPr>
                <w:rFonts w:asciiTheme="minorHAnsi" w:hAnsiTheme="minorHAnsi" w:cstheme="minorHAnsi"/>
                <w:b/>
                <w:bCs/>
                <w:color w:val="000000"/>
                <w:sz w:val="16"/>
                <w:szCs w:val="16"/>
              </w:rPr>
              <w:t xml:space="preserve">Tipos de capacidades </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703A11" w:rsidP="00A918C4">
            <w:pPr>
              <w:jc w:val="center"/>
              <w:rPr>
                <w:rFonts w:asciiTheme="minorHAnsi" w:hAnsiTheme="minorHAnsi" w:cstheme="minorHAnsi"/>
                <w:color w:val="000000"/>
                <w:sz w:val="16"/>
                <w:szCs w:val="16"/>
              </w:rPr>
            </w:pPr>
            <w:r w:rsidRPr="00703A11">
              <w:rPr>
                <w:rFonts w:asciiTheme="minorHAnsi" w:hAnsiTheme="minorHAnsi" w:cstheme="minorHAnsi"/>
                <w:color w:val="000000"/>
                <w:sz w:val="16"/>
                <w:szCs w:val="16"/>
              </w:rPr>
              <w:t>Aguirre (2010)</w:t>
            </w:r>
          </w:p>
        </w:tc>
        <w:tc>
          <w:tcPr>
            <w:tcW w:w="2492" w:type="pct"/>
            <w:shd w:val="clear" w:color="auto" w:fill="auto"/>
            <w:vAlign w:val="center"/>
            <w:hideMark/>
          </w:tcPr>
          <w:p w:rsidR="00703A11" w:rsidRPr="00703A11" w:rsidRDefault="00703A11" w:rsidP="00A918C4">
            <w:pPr>
              <w:rPr>
                <w:rFonts w:asciiTheme="minorHAnsi" w:hAnsiTheme="minorHAnsi" w:cstheme="minorHAnsi"/>
                <w:color w:val="000000"/>
                <w:sz w:val="16"/>
                <w:szCs w:val="16"/>
              </w:rPr>
            </w:pPr>
            <w:r w:rsidRPr="00703A11">
              <w:rPr>
                <w:rFonts w:asciiTheme="minorHAnsi" w:hAnsiTheme="minorHAnsi" w:cstheme="minorHAnsi"/>
                <w:color w:val="000000"/>
                <w:sz w:val="16"/>
                <w:szCs w:val="16"/>
              </w:rPr>
              <w:t>I+D</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D</w:t>
            </w:r>
            <w:r w:rsidR="00703A11" w:rsidRPr="00703A11">
              <w:rPr>
                <w:rFonts w:asciiTheme="minorHAnsi" w:hAnsiTheme="minorHAnsi" w:cstheme="minorHAnsi"/>
                <w:color w:val="000000"/>
                <w:sz w:val="16"/>
                <w:szCs w:val="16"/>
              </w:rPr>
              <w:t>irección estratégica</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M</w:t>
            </w:r>
            <w:r w:rsidR="00703A11" w:rsidRPr="00703A11">
              <w:rPr>
                <w:rFonts w:asciiTheme="minorHAnsi" w:hAnsiTheme="minorHAnsi" w:cstheme="minorHAnsi"/>
                <w:color w:val="000000"/>
                <w:sz w:val="16"/>
                <w:szCs w:val="16"/>
              </w:rPr>
              <w:t>ercadeo</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F</w:t>
            </w:r>
            <w:r w:rsidR="00703A11" w:rsidRPr="00703A11">
              <w:rPr>
                <w:rFonts w:asciiTheme="minorHAnsi" w:hAnsiTheme="minorHAnsi" w:cstheme="minorHAnsi"/>
                <w:color w:val="000000"/>
                <w:sz w:val="16"/>
                <w:szCs w:val="16"/>
              </w:rPr>
              <w:t>abricación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G</w:t>
            </w:r>
            <w:r w:rsidR="00703A11" w:rsidRPr="00703A11">
              <w:rPr>
                <w:rFonts w:asciiTheme="minorHAnsi" w:hAnsiTheme="minorHAnsi" w:cstheme="minorHAnsi"/>
                <w:color w:val="000000"/>
                <w:sz w:val="16"/>
                <w:szCs w:val="16"/>
              </w:rPr>
              <w:t>estión de recursos</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703A11" w:rsidP="00A918C4">
            <w:pPr>
              <w:jc w:val="center"/>
              <w:rPr>
                <w:rFonts w:asciiTheme="minorHAnsi" w:hAnsiTheme="minorHAnsi" w:cstheme="minorHAnsi"/>
                <w:color w:val="000000"/>
                <w:sz w:val="16"/>
                <w:szCs w:val="16"/>
              </w:rPr>
            </w:pPr>
            <w:r w:rsidRPr="00703A11">
              <w:rPr>
                <w:rFonts w:asciiTheme="minorHAnsi" w:hAnsiTheme="minorHAnsi" w:cstheme="minorHAnsi"/>
                <w:color w:val="000000"/>
                <w:sz w:val="16"/>
                <w:szCs w:val="16"/>
              </w:rPr>
              <w:t>Wang y col. (2008)</w:t>
            </w: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T</w:t>
            </w:r>
            <w:r w:rsidR="00703A11" w:rsidRPr="00703A11">
              <w:rPr>
                <w:rFonts w:asciiTheme="minorHAnsi" w:hAnsiTheme="minorHAnsi" w:cstheme="minorHAnsi"/>
                <w:color w:val="000000"/>
                <w:sz w:val="16"/>
                <w:szCs w:val="16"/>
              </w:rPr>
              <w:t>ransferencia</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D</w:t>
            </w:r>
            <w:r w:rsidR="00703A11" w:rsidRPr="00703A11">
              <w:rPr>
                <w:rFonts w:asciiTheme="minorHAnsi" w:hAnsiTheme="minorHAnsi" w:cstheme="minorHAnsi"/>
                <w:color w:val="000000"/>
                <w:sz w:val="16"/>
                <w:szCs w:val="16"/>
              </w:rPr>
              <w:t>ecisión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C</w:t>
            </w:r>
            <w:r w:rsidR="00703A11" w:rsidRPr="00703A11">
              <w:rPr>
                <w:rFonts w:asciiTheme="minorHAnsi" w:hAnsiTheme="minorHAnsi" w:cstheme="minorHAnsi"/>
                <w:color w:val="000000"/>
                <w:sz w:val="16"/>
                <w:szCs w:val="16"/>
              </w:rPr>
              <w:t>omercialización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F</w:t>
            </w:r>
            <w:r w:rsidR="00703A11" w:rsidRPr="00703A11">
              <w:rPr>
                <w:rFonts w:asciiTheme="minorHAnsi" w:hAnsiTheme="minorHAnsi" w:cstheme="minorHAnsi"/>
                <w:color w:val="000000"/>
                <w:sz w:val="16"/>
                <w:szCs w:val="16"/>
              </w:rPr>
              <w:t>abricación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C</w:t>
            </w:r>
            <w:r w:rsidR="00703A11" w:rsidRPr="00703A11">
              <w:rPr>
                <w:rFonts w:asciiTheme="minorHAnsi" w:hAnsiTheme="minorHAnsi" w:cstheme="minorHAnsi"/>
                <w:color w:val="000000"/>
                <w:sz w:val="16"/>
                <w:szCs w:val="16"/>
              </w:rPr>
              <w:t>apital</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0E4201" w:rsidP="00A918C4">
            <w:pPr>
              <w:jc w:val="center"/>
              <w:rPr>
                <w:rFonts w:asciiTheme="minorHAnsi" w:hAnsiTheme="minorHAnsi" w:cstheme="minorHAnsi"/>
                <w:color w:val="000000"/>
                <w:sz w:val="16"/>
                <w:szCs w:val="16"/>
              </w:rPr>
            </w:pPr>
            <w:r w:rsidRPr="00703A11">
              <w:rPr>
                <w:rFonts w:asciiTheme="minorHAnsi" w:hAnsiTheme="minorHAnsi" w:cstheme="minorHAnsi"/>
                <w:color w:val="000000"/>
                <w:sz w:val="16"/>
                <w:szCs w:val="16"/>
              </w:rPr>
              <w:t>Domínguez</w:t>
            </w:r>
            <w:r w:rsidR="00703A11" w:rsidRPr="00703A11">
              <w:rPr>
                <w:rFonts w:asciiTheme="minorHAnsi" w:hAnsiTheme="minorHAnsi" w:cstheme="minorHAnsi"/>
                <w:color w:val="000000"/>
                <w:sz w:val="16"/>
                <w:szCs w:val="16"/>
              </w:rPr>
              <w:t xml:space="preserve"> y Brown (2004)</w:t>
            </w: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P</w:t>
            </w:r>
            <w:r w:rsidR="00703A11" w:rsidRPr="00703A11">
              <w:rPr>
                <w:rFonts w:asciiTheme="minorHAnsi" w:hAnsiTheme="minorHAnsi" w:cstheme="minorHAnsi"/>
                <w:color w:val="000000"/>
                <w:sz w:val="16"/>
                <w:szCs w:val="16"/>
              </w:rPr>
              <w:t>roducción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I</w:t>
            </w:r>
            <w:r w:rsidR="00703A11" w:rsidRPr="00703A11">
              <w:rPr>
                <w:rFonts w:asciiTheme="minorHAnsi" w:hAnsiTheme="minorHAnsi" w:cstheme="minorHAnsi"/>
                <w:color w:val="000000"/>
                <w:sz w:val="16"/>
                <w:szCs w:val="16"/>
              </w:rPr>
              <w:t>nversión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V</w:t>
            </w:r>
            <w:r w:rsidR="00703A11" w:rsidRPr="00703A11">
              <w:rPr>
                <w:rFonts w:asciiTheme="minorHAnsi" w:hAnsiTheme="minorHAnsi" w:cstheme="minorHAnsi"/>
                <w:color w:val="000000"/>
                <w:sz w:val="16"/>
                <w:szCs w:val="16"/>
              </w:rPr>
              <w:t>inculación</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703A11" w:rsidP="00A918C4">
            <w:pPr>
              <w:jc w:val="center"/>
              <w:rPr>
                <w:rFonts w:asciiTheme="minorHAnsi" w:hAnsiTheme="minorHAnsi" w:cstheme="minorHAnsi"/>
                <w:color w:val="000000"/>
                <w:sz w:val="16"/>
                <w:szCs w:val="16"/>
              </w:rPr>
            </w:pPr>
            <w:proofErr w:type="spellStart"/>
            <w:r w:rsidRPr="00703A11">
              <w:rPr>
                <w:rFonts w:asciiTheme="minorHAnsi" w:hAnsiTheme="minorHAnsi" w:cstheme="minorHAnsi"/>
                <w:color w:val="000000"/>
                <w:sz w:val="16"/>
                <w:szCs w:val="16"/>
              </w:rPr>
              <w:t>Ranga</w:t>
            </w:r>
            <w:proofErr w:type="spellEnd"/>
            <w:r w:rsidRPr="00703A11">
              <w:rPr>
                <w:rFonts w:asciiTheme="minorHAnsi" w:hAnsiTheme="minorHAnsi" w:cstheme="minorHAnsi"/>
                <w:color w:val="000000"/>
                <w:sz w:val="16"/>
                <w:szCs w:val="16"/>
              </w:rPr>
              <w:t xml:space="preserve"> y col. (2016)</w:t>
            </w: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T</w:t>
            </w:r>
            <w:r w:rsidR="00703A11" w:rsidRPr="00703A11">
              <w:rPr>
                <w:rFonts w:asciiTheme="minorHAnsi" w:hAnsiTheme="minorHAnsi" w:cstheme="minorHAnsi"/>
                <w:color w:val="000000"/>
                <w:sz w:val="16"/>
                <w:szCs w:val="16"/>
              </w:rPr>
              <w:t>ecnológica</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L</w:t>
            </w:r>
            <w:r w:rsidR="00703A11" w:rsidRPr="00703A11">
              <w:rPr>
                <w:rFonts w:asciiTheme="minorHAnsi" w:hAnsiTheme="minorHAnsi" w:cstheme="minorHAnsi"/>
                <w:color w:val="000000"/>
                <w:sz w:val="16"/>
                <w:szCs w:val="16"/>
              </w:rPr>
              <w:t>egal</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703A11" w:rsidP="00A918C4">
            <w:pPr>
              <w:jc w:val="center"/>
              <w:rPr>
                <w:rFonts w:asciiTheme="minorHAnsi" w:hAnsiTheme="minorHAnsi" w:cstheme="minorHAnsi"/>
                <w:color w:val="000000"/>
                <w:sz w:val="16"/>
                <w:szCs w:val="16"/>
              </w:rPr>
            </w:pPr>
            <w:proofErr w:type="spellStart"/>
            <w:r w:rsidRPr="00703A11">
              <w:rPr>
                <w:rFonts w:asciiTheme="minorHAnsi" w:hAnsiTheme="minorHAnsi" w:cstheme="minorHAnsi"/>
                <w:color w:val="000000"/>
                <w:sz w:val="16"/>
                <w:szCs w:val="16"/>
              </w:rPr>
              <w:t>Turriago</w:t>
            </w:r>
            <w:proofErr w:type="spellEnd"/>
            <w:r w:rsidRPr="00703A11">
              <w:rPr>
                <w:rFonts w:asciiTheme="minorHAnsi" w:hAnsiTheme="minorHAnsi" w:cstheme="minorHAnsi"/>
                <w:color w:val="000000"/>
                <w:sz w:val="16"/>
                <w:szCs w:val="16"/>
              </w:rPr>
              <w:t xml:space="preserve"> (2014)</w:t>
            </w: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P</w:t>
            </w:r>
            <w:r w:rsidR="00703A11" w:rsidRPr="00703A11">
              <w:rPr>
                <w:rFonts w:asciiTheme="minorHAnsi" w:hAnsiTheme="minorHAnsi" w:cstheme="minorHAnsi"/>
                <w:color w:val="000000"/>
                <w:sz w:val="16"/>
                <w:szCs w:val="16"/>
              </w:rPr>
              <w:t>roducción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I</w:t>
            </w:r>
            <w:r w:rsidR="00703A11" w:rsidRPr="00703A11">
              <w:rPr>
                <w:rFonts w:asciiTheme="minorHAnsi" w:hAnsiTheme="minorHAnsi" w:cstheme="minorHAnsi"/>
                <w:color w:val="000000"/>
                <w:sz w:val="16"/>
                <w:szCs w:val="16"/>
              </w:rPr>
              <w:t>nversión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I</w:t>
            </w:r>
            <w:r w:rsidR="00703A11" w:rsidRPr="00703A11">
              <w:rPr>
                <w:rFonts w:asciiTheme="minorHAnsi" w:hAnsiTheme="minorHAnsi" w:cstheme="minorHAnsi"/>
                <w:color w:val="000000"/>
                <w:sz w:val="16"/>
                <w:szCs w:val="16"/>
              </w:rPr>
              <w:t>nnovación</w:t>
            </w:r>
          </w:p>
        </w:tc>
      </w:tr>
      <w:tr w:rsidR="00703A11" w:rsidRPr="00703A11" w:rsidTr="00FF6684">
        <w:trPr>
          <w:trHeight w:val="300"/>
          <w:jc w:val="center"/>
        </w:trPr>
        <w:tc>
          <w:tcPr>
            <w:tcW w:w="2508" w:type="pct"/>
            <w:vMerge w:val="restart"/>
            <w:shd w:val="clear" w:color="auto" w:fill="auto"/>
            <w:vAlign w:val="center"/>
            <w:hideMark/>
          </w:tcPr>
          <w:p w:rsidR="00703A11" w:rsidRPr="00703A11" w:rsidRDefault="00703A11" w:rsidP="00A918C4">
            <w:pPr>
              <w:jc w:val="center"/>
              <w:rPr>
                <w:rFonts w:asciiTheme="minorHAnsi" w:hAnsiTheme="minorHAnsi" w:cstheme="minorHAnsi"/>
                <w:color w:val="000000"/>
                <w:sz w:val="16"/>
                <w:szCs w:val="16"/>
              </w:rPr>
            </w:pPr>
            <w:r w:rsidRPr="00703A11">
              <w:rPr>
                <w:rFonts w:asciiTheme="minorHAnsi" w:hAnsiTheme="minorHAnsi" w:cstheme="minorHAnsi"/>
                <w:color w:val="000000"/>
                <w:sz w:val="16"/>
                <w:szCs w:val="16"/>
              </w:rPr>
              <w:t>Otros</w:t>
            </w: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G</w:t>
            </w:r>
            <w:r w:rsidR="00703A11" w:rsidRPr="00703A11">
              <w:rPr>
                <w:rFonts w:asciiTheme="minorHAnsi" w:hAnsiTheme="minorHAnsi" w:cstheme="minorHAnsi"/>
                <w:color w:val="000000"/>
                <w:sz w:val="16"/>
                <w:szCs w:val="16"/>
              </w:rPr>
              <w:t>estión</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A</w:t>
            </w:r>
            <w:r w:rsidR="00703A11" w:rsidRPr="00703A11">
              <w:rPr>
                <w:rFonts w:asciiTheme="minorHAnsi" w:hAnsiTheme="minorHAnsi" w:cstheme="minorHAnsi"/>
                <w:color w:val="000000"/>
                <w:sz w:val="16"/>
                <w:szCs w:val="16"/>
              </w:rPr>
              <w:t>prendizaje</w:t>
            </w:r>
          </w:p>
        </w:tc>
      </w:tr>
      <w:tr w:rsidR="00703A11" w:rsidRPr="00703A11" w:rsidTr="00FF6684">
        <w:trPr>
          <w:trHeight w:val="300"/>
          <w:jc w:val="center"/>
        </w:trPr>
        <w:tc>
          <w:tcPr>
            <w:tcW w:w="2508" w:type="pct"/>
            <w:vMerge/>
            <w:vAlign w:val="center"/>
            <w:hideMark/>
          </w:tcPr>
          <w:p w:rsidR="00703A11" w:rsidRPr="00703A11" w:rsidRDefault="00703A11" w:rsidP="00A918C4">
            <w:pPr>
              <w:rPr>
                <w:rFonts w:asciiTheme="minorHAnsi" w:hAnsiTheme="minorHAnsi" w:cstheme="minorHAnsi"/>
                <w:color w:val="000000"/>
                <w:sz w:val="16"/>
                <w:szCs w:val="16"/>
              </w:rPr>
            </w:pPr>
          </w:p>
        </w:tc>
        <w:tc>
          <w:tcPr>
            <w:tcW w:w="2492" w:type="pct"/>
            <w:shd w:val="clear" w:color="auto" w:fill="auto"/>
            <w:vAlign w:val="center"/>
            <w:hideMark/>
          </w:tcPr>
          <w:p w:rsidR="00703A11" w:rsidRPr="00703A11" w:rsidRDefault="00A43914" w:rsidP="00A918C4">
            <w:pPr>
              <w:rPr>
                <w:rFonts w:asciiTheme="minorHAnsi" w:hAnsiTheme="minorHAnsi" w:cstheme="minorHAnsi"/>
                <w:color w:val="000000"/>
                <w:sz w:val="16"/>
                <w:szCs w:val="16"/>
              </w:rPr>
            </w:pPr>
            <w:r>
              <w:rPr>
                <w:rFonts w:asciiTheme="minorHAnsi" w:hAnsiTheme="minorHAnsi" w:cstheme="minorHAnsi"/>
                <w:color w:val="000000"/>
                <w:sz w:val="16"/>
                <w:szCs w:val="16"/>
              </w:rPr>
              <w:t>I</w:t>
            </w:r>
            <w:r w:rsidR="00703A11" w:rsidRPr="00703A11">
              <w:rPr>
                <w:rFonts w:asciiTheme="minorHAnsi" w:hAnsiTheme="minorHAnsi" w:cstheme="minorHAnsi"/>
                <w:color w:val="000000"/>
                <w:sz w:val="16"/>
                <w:szCs w:val="16"/>
              </w:rPr>
              <w:t>nnovación</w:t>
            </w:r>
          </w:p>
        </w:tc>
      </w:tr>
    </w:tbl>
    <w:p w:rsidR="00703A11" w:rsidRDefault="00703A11" w:rsidP="007506AE">
      <w:pPr>
        <w:spacing w:line="360" w:lineRule="auto"/>
        <w:rPr>
          <w:rFonts w:asciiTheme="minorHAnsi" w:hAnsiTheme="minorHAnsi" w:cstheme="minorHAnsi"/>
          <w:b/>
          <w:sz w:val="16"/>
          <w:szCs w:val="16"/>
        </w:rPr>
      </w:pPr>
    </w:p>
    <w:p w:rsidR="007506AE" w:rsidRPr="009F3677" w:rsidRDefault="007506AE" w:rsidP="00FF6684">
      <w:pPr>
        <w:spacing w:line="360" w:lineRule="auto"/>
        <w:jc w:val="center"/>
        <w:rPr>
          <w:rFonts w:asciiTheme="minorHAnsi" w:hAnsiTheme="minorHAnsi" w:cstheme="minorHAnsi"/>
          <w:i/>
          <w:sz w:val="16"/>
          <w:szCs w:val="16"/>
        </w:rPr>
      </w:pPr>
      <w:r w:rsidRPr="009F3677">
        <w:rPr>
          <w:rFonts w:asciiTheme="minorHAnsi" w:hAnsiTheme="minorHAnsi" w:cstheme="minorHAnsi"/>
          <w:i/>
          <w:sz w:val="16"/>
          <w:szCs w:val="16"/>
        </w:rPr>
        <w:t xml:space="preserve">Fuente: </w:t>
      </w:r>
      <w:r w:rsidR="00A43914">
        <w:rPr>
          <w:rFonts w:asciiTheme="minorHAnsi" w:hAnsiTheme="minorHAnsi" w:cstheme="minorHAnsi"/>
          <w:i/>
          <w:sz w:val="16"/>
          <w:szCs w:val="16"/>
        </w:rPr>
        <w:t>la autora.</w:t>
      </w:r>
    </w:p>
    <w:p w:rsidR="00E93008" w:rsidRPr="009530A4" w:rsidRDefault="00E93008" w:rsidP="009530A4">
      <w:pPr>
        <w:spacing w:line="360" w:lineRule="auto"/>
        <w:jc w:val="center"/>
        <w:rPr>
          <w:rFonts w:asciiTheme="minorHAnsi" w:hAnsiTheme="minorHAnsi" w:cstheme="minorHAnsi"/>
          <w:b/>
          <w:sz w:val="16"/>
          <w:szCs w:val="16"/>
        </w:rPr>
      </w:pPr>
    </w:p>
    <w:p w:rsidR="00131941" w:rsidRPr="00BD1920" w:rsidRDefault="007506AE" w:rsidP="009F3677">
      <w:pPr>
        <w:spacing w:line="360" w:lineRule="auto"/>
        <w:jc w:val="both"/>
        <w:rPr>
          <w:rFonts w:ascii="Arial" w:hAnsi="Arial" w:cs="Arial"/>
          <w:b/>
        </w:rPr>
      </w:pPr>
      <w:r>
        <w:rPr>
          <w:rFonts w:asciiTheme="minorHAnsi" w:hAnsiTheme="minorHAnsi" w:cstheme="minorHAnsi"/>
          <w:b/>
          <w:sz w:val="16"/>
          <w:szCs w:val="16"/>
        </w:rPr>
        <w:br w:type="textWrapping" w:clear="all"/>
      </w:r>
      <w:r w:rsidR="00B640AE" w:rsidRPr="00BD1920">
        <w:rPr>
          <w:rFonts w:ascii="Arial" w:hAnsi="Arial" w:cs="Arial"/>
        </w:rPr>
        <w:t xml:space="preserve">El artículo de </w:t>
      </w:r>
      <w:r w:rsidR="009B3855" w:rsidRPr="00BD1920">
        <w:rPr>
          <w:rFonts w:ascii="Arial" w:hAnsi="Arial" w:cs="Arial"/>
        </w:rPr>
        <w:t>Brown</w:t>
      </w:r>
      <w:r w:rsidR="003C4C40" w:rsidRPr="00BD1920">
        <w:rPr>
          <w:rFonts w:ascii="Arial" w:hAnsi="Arial" w:cs="Arial"/>
        </w:rPr>
        <w:t xml:space="preserve"> y Domínguez </w:t>
      </w:r>
      <w:r w:rsidR="00B640AE" w:rsidRPr="00BD1920">
        <w:rPr>
          <w:rFonts w:ascii="Arial" w:hAnsi="Arial" w:cs="Arial"/>
        </w:rPr>
        <w:t>recopila información de los estudios más importantes sobre construcci</w:t>
      </w:r>
      <w:r w:rsidR="009B3855" w:rsidRPr="00BD1920">
        <w:rPr>
          <w:rFonts w:ascii="Arial" w:hAnsi="Arial" w:cs="Arial"/>
        </w:rPr>
        <w:t>ón de indicadores de medición de la capacidad tecnológica</w:t>
      </w:r>
      <w:r w:rsidR="0035354B">
        <w:rPr>
          <w:rFonts w:ascii="Arial" w:hAnsi="Arial" w:cs="Arial"/>
        </w:rPr>
        <w:t xml:space="preserve">, entre </w:t>
      </w:r>
      <w:r w:rsidR="00B640AE" w:rsidRPr="00BD1920">
        <w:rPr>
          <w:rFonts w:ascii="Arial" w:hAnsi="Arial" w:cs="Arial"/>
        </w:rPr>
        <w:t xml:space="preserve">los cuales </w:t>
      </w:r>
      <w:r w:rsidR="0035354B">
        <w:rPr>
          <w:rFonts w:ascii="Arial" w:hAnsi="Arial" w:cs="Arial"/>
        </w:rPr>
        <w:t xml:space="preserve">se </w:t>
      </w:r>
      <w:r w:rsidR="00B640AE" w:rsidRPr="00BD1920">
        <w:rPr>
          <w:rFonts w:ascii="Arial" w:hAnsi="Arial" w:cs="Arial"/>
        </w:rPr>
        <w:t xml:space="preserve">destaca el método de Bell y </w:t>
      </w:r>
      <w:proofErr w:type="spellStart"/>
      <w:r w:rsidR="00B640AE" w:rsidRPr="00BD1920">
        <w:rPr>
          <w:rFonts w:ascii="Arial" w:hAnsi="Arial" w:cs="Arial"/>
        </w:rPr>
        <w:t>Pavitt</w:t>
      </w:r>
      <w:proofErr w:type="spellEnd"/>
      <w:r w:rsidR="00324EE9" w:rsidRPr="00BD1920">
        <w:rPr>
          <w:rFonts w:ascii="Arial" w:hAnsi="Arial" w:cs="Arial"/>
        </w:rPr>
        <w:t>.</w:t>
      </w:r>
      <w:r w:rsidR="003C4C40" w:rsidRPr="00BD1920">
        <w:rPr>
          <w:rStyle w:val="Refdenotaalpie"/>
          <w:rFonts w:ascii="Arial" w:hAnsi="Arial" w:cs="Arial"/>
        </w:rPr>
        <w:footnoteReference w:id="17"/>
      </w:r>
      <w:r w:rsidR="00B640AE" w:rsidRPr="00BD1920">
        <w:rPr>
          <w:rFonts w:ascii="Arial" w:hAnsi="Arial" w:cs="Arial"/>
        </w:rPr>
        <w:t xml:space="preserve"> </w:t>
      </w:r>
      <w:r w:rsidR="00DC600F" w:rsidRPr="00BD1920">
        <w:rPr>
          <w:rFonts w:ascii="Arial" w:hAnsi="Arial" w:cs="Arial"/>
        </w:rPr>
        <w:t xml:space="preserve">El objetivo es </w:t>
      </w:r>
      <w:r w:rsidR="00B640AE" w:rsidRPr="00BD1920">
        <w:rPr>
          <w:rFonts w:ascii="Arial" w:hAnsi="Arial" w:cs="Arial"/>
        </w:rPr>
        <w:t>medir las actividades que generan aprendizaje a través de indicadores</w:t>
      </w:r>
      <w:r w:rsidR="0035354B">
        <w:rPr>
          <w:rFonts w:ascii="Arial" w:hAnsi="Arial" w:cs="Arial"/>
        </w:rPr>
        <w:t>,</w:t>
      </w:r>
      <w:r w:rsidR="00B640AE" w:rsidRPr="00BD1920">
        <w:rPr>
          <w:rFonts w:ascii="Arial" w:hAnsi="Arial" w:cs="Arial"/>
        </w:rPr>
        <w:t xml:space="preserve"> dependiendo de la disponibilidad de </w:t>
      </w:r>
      <w:r w:rsidR="0035354B">
        <w:rPr>
          <w:rFonts w:ascii="Arial" w:hAnsi="Arial" w:cs="Arial"/>
        </w:rPr>
        <w:t xml:space="preserve">información. </w:t>
      </w:r>
      <w:r w:rsidR="00B640AE" w:rsidRPr="00BD1920">
        <w:rPr>
          <w:rFonts w:ascii="Arial" w:hAnsi="Arial" w:cs="Arial"/>
        </w:rPr>
        <w:t>Esta capacidad de aprendizaje y transformación se mide con el conocimien</w:t>
      </w:r>
      <w:r w:rsidR="00D414F1" w:rsidRPr="00BD1920">
        <w:rPr>
          <w:rFonts w:ascii="Arial" w:hAnsi="Arial" w:cs="Arial"/>
        </w:rPr>
        <w:t xml:space="preserve">to sobre los distintos procesos, </w:t>
      </w:r>
      <w:r w:rsidR="00B640AE" w:rsidRPr="00BD1920">
        <w:rPr>
          <w:rFonts w:ascii="Arial" w:hAnsi="Arial" w:cs="Arial"/>
        </w:rPr>
        <w:t>desde la adquisición de la tecnología, su incorporación</w:t>
      </w:r>
      <w:r w:rsidR="0035354B">
        <w:rPr>
          <w:rFonts w:ascii="Arial" w:hAnsi="Arial" w:cs="Arial"/>
        </w:rPr>
        <w:t xml:space="preserve"> y</w:t>
      </w:r>
      <w:r w:rsidR="00B640AE" w:rsidRPr="00BD1920">
        <w:rPr>
          <w:rFonts w:ascii="Arial" w:hAnsi="Arial" w:cs="Arial"/>
        </w:rPr>
        <w:t xml:space="preserve"> asimilación, </w:t>
      </w:r>
      <w:r w:rsidR="00D414F1" w:rsidRPr="00BD1920">
        <w:rPr>
          <w:rFonts w:ascii="Arial" w:hAnsi="Arial" w:cs="Arial"/>
        </w:rPr>
        <w:t>hasta su impacto en la eficiencia o productividad</w:t>
      </w:r>
      <w:r w:rsidR="00B640AE" w:rsidRPr="00BD1920">
        <w:rPr>
          <w:rFonts w:ascii="Arial" w:hAnsi="Arial" w:cs="Arial"/>
        </w:rPr>
        <w:t xml:space="preserve">. </w:t>
      </w:r>
      <w:r w:rsidR="003C57A0" w:rsidRPr="00BD1920">
        <w:rPr>
          <w:rFonts w:ascii="Arial" w:hAnsi="Arial" w:cs="Arial"/>
        </w:rPr>
        <w:t>Domínguez y Brown en el caso</w:t>
      </w:r>
      <w:r w:rsidR="00B640AE" w:rsidRPr="00BD1920">
        <w:rPr>
          <w:rFonts w:ascii="Arial" w:hAnsi="Arial" w:cs="Arial"/>
        </w:rPr>
        <w:t xml:space="preserve"> mexicano mide</w:t>
      </w:r>
      <w:r w:rsidR="0035354B">
        <w:rPr>
          <w:rFonts w:ascii="Arial" w:hAnsi="Arial" w:cs="Arial"/>
        </w:rPr>
        <w:t>n</w:t>
      </w:r>
      <w:r w:rsidR="00B640AE" w:rsidRPr="00BD1920">
        <w:rPr>
          <w:rFonts w:ascii="Arial" w:hAnsi="Arial" w:cs="Arial"/>
        </w:rPr>
        <w:t xml:space="preserve"> la capacidad tecnológica considerando 26 variables de la ENESTYC</w:t>
      </w:r>
      <w:r w:rsidR="003C57A0" w:rsidRPr="00BD1920">
        <w:rPr>
          <w:rFonts w:ascii="Arial" w:hAnsi="Arial" w:cs="Arial"/>
        </w:rPr>
        <w:t xml:space="preserve"> </w:t>
      </w:r>
      <w:r w:rsidR="003C57A0" w:rsidRPr="00BD1920">
        <w:rPr>
          <w:rStyle w:val="Refdenotaalpie"/>
          <w:rFonts w:ascii="Arial" w:hAnsi="Arial" w:cs="Arial"/>
        </w:rPr>
        <w:footnoteReference w:customMarkFollows="1" w:id="18"/>
        <w:t>a</w:t>
      </w:r>
      <w:r w:rsidR="003C57A0" w:rsidRPr="00BD1920">
        <w:rPr>
          <w:rFonts w:ascii="Arial" w:hAnsi="Arial" w:cs="Arial"/>
        </w:rPr>
        <w:t xml:space="preserve"> </w:t>
      </w:r>
      <w:r w:rsidR="00B640AE" w:rsidRPr="00BD1920">
        <w:rPr>
          <w:rFonts w:ascii="Arial" w:hAnsi="Arial" w:cs="Arial"/>
        </w:rPr>
        <w:t xml:space="preserve">relacionadas </w:t>
      </w:r>
      <w:r w:rsidR="0035354B">
        <w:rPr>
          <w:rFonts w:ascii="Arial" w:hAnsi="Arial" w:cs="Arial"/>
        </w:rPr>
        <w:t xml:space="preserve">con </w:t>
      </w:r>
      <w:r w:rsidR="00B640AE" w:rsidRPr="00BD1920">
        <w:rPr>
          <w:rFonts w:ascii="Arial" w:hAnsi="Arial" w:cs="Arial"/>
        </w:rPr>
        <w:t xml:space="preserve">la inversión, producción y vinculación </w:t>
      </w:r>
      <w:r w:rsidR="002643ED" w:rsidRPr="00BD1920">
        <w:rPr>
          <w:rFonts w:ascii="Arial" w:hAnsi="Arial" w:cs="Arial"/>
        </w:rPr>
        <w:t>con el sector externo</w:t>
      </w:r>
      <w:r w:rsidR="00B640AE" w:rsidRPr="00BD1920">
        <w:rPr>
          <w:rFonts w:ascii="Arial" w:hAnsi="Arial" w:cs="Arial"/>
        </w:rPr>
        <w:t>.</w:t>
      </w:r>
      <w:r w:rsidR="00505A5A" w:rsidRPr="00BD1920">
        <w:rPr>
          <w:rFonts w:ascii="Arial" w:hAnsi="Arial" w:cs="Arial"/>
        </w:rPr>
        <w:t xml:space="preserve"> Mediante la construcción </w:t>
      </w:r>
      <w:r w:rsidR="004077D6" w:rsidRPr="00BD1920">
        <w:rPr>
          <w:rFonts w:ascii="Arial" w:hAnsi="Arial" w:cs="Arial"/>
        </w:rPr>
        <w:t>realizan un intento por</w:t>
      </w:r>
      <w:r w:rsidR="00B640AE" w:rsidRPr="00BD1920">
        <w:rPr>
          <w:rFonts w:ascii="Arial" w:hAnsi="Arial" w:cs="Arial"/>
        </w:rPr>
        <w:t xml:space="preserve"> capturar los procesos de adopción de tecnología, asimilación y explotación, contando con el uso fundamental</w:t>
      </w:r>
      <w:r w:rsidR="004077D6" w:rsidRPr="00BD1920">
        <w:rPr>
          <w:rFonts w:ascii="Arial" w:hAnsi="Arial" w:cs="Arial"/>
        </w:rPr>
        <w:t xml:space="preserve"> del recurso humano</w:t>
      </w:r>
      <w:r w:rsidR="00B640AE" w:rsidRPr="00BD1920">
        <w:rPr>
          <w:rFonts w:ascii="Arial" w:hAnsi="Arial" w:cs="Arial"/>
        </w:rPr>
        <w:t>.</w:t>
      </w:r>
      <w:r w:rsidR="00C37E3F" w:rsidRPr="00BD1920">
        <w:rPr>
          <w:rFonts w:ascii="Arial" w:hAnsi="Arial" w:cs="Arial"/>
        </w:rPr>
        <w:t xml:space="preserve"> </w:t>
      </w:r>
      <w:r w:rsidR="00B640AE" w:rsidRPr="00BD1920">
        <w:rPr>
          <w:rFonts w:ascii="Arial" w:hAnsi="Arial" w:cs="Arial"/>
        </w:rPr>
        <w:t xml:space="preserve">El principal resultado </w:t>
      </w:r>
      <w:r w:rsidR="005361F0" w:rsidRPr="00BD1920">
        <w:rPr>
          <w:rFonts w:ascii="Arial" w:hAnsi="Arial" w:cs="Arial"/>
        </w:rPr>
        <w:t>de esta</w:t>
      </w:r>
      <w:r w:rsidR="00B640AE" w:rsidRPr="00BD1920">
        <w:rPr>
          <w:rFonts w:ascii="Arial" w:hAnsi="Arial" w:cs="Arial"/>
        </w:rPr>
        <w:t xml:space="preserve"> investigación fue distinguir las cuatro dimensiones más representativas del aprendizaje tecnológico en las empresas de la industria mexicana: la política de formación de personal</w:t>
      </w:r>
      <w:r w:rsidR="00C63A06" w:rsidRPr="00BD1920">
        <w:rPr>
          <w:rFonts w:ascii="Arial" w:hAnsi="Arial" w:cs="Arial"/>
        </w:rPr>
        <w:t>, la innovación orientada a la</w:t>
      </w:r>
      <w:r w:rsidR="00B640AE" w:rsidRPr="00BD1920">
        <w:rPr>
          <w:rFonts w:ascii="Arial" w:hAnsi="Arial" w:cs="Arial"/>
        </w:rPr>
        <w:t xml:space="preserve"> </w:t>
      </w:r>
      <w:proofErr w:type="gramStart"/>
      <w:r w:rsidR="00B640AE" w:rsidRPr="00BD1920">
        <w:rPr>
          <w:rFonts w:ascii="Arial" w:hAnsi="Arial" w:cs="Arial"/>
        </w:rPr>
        <w:lastRenderedPageBreak/>
        <w:t>mejora</w:t>
      </w:r>
      <w:proofErr w:type="gramEnd"/>
      <w:r w:rsidR="00B640AE" w:rsidRPr="00BD1920">
        <w:rPr>
          <w:rFonts w:ascii="Arial" w:hAnsi="Arial" w:cs="Arial"/>
        </w:rPr>
        <w:t xml:space="preserve"> continua, los sistemas de información y documentación</w:t>
      </w:r>
      <w:r w:rsidR="0035354B">
        <w:rPr>
          <w:rFonts w:ascii="Arial" w:hAnsi="Arial" w:cs="Arial"/>
        </w:rPr>
        <w:t>,</w:t>
      </w:r>
      <w:r w:rsidR="00B640AE" w:rsidRPr="00BD1920">
        <w:rPr>
          <w:rFonts w:ascii="Arial" w:hAnsi="Arial" w:cs="Arial"/>
        </w:rPr>
        <w:t xml:space="preserve"> y la inversión en nuevas tecnologías </w:t>
      </w:r>
      <w:r w:rsidR="007D702A" w:rsidRPr="00BD1920">
        <w:rPr>
          <w:rFonts w:ascii="Arial" w:hAnsi="Arial" w:cs="Arial"/>
        </w:rPr>
        <w:t>agrupadas por: capacidad</w:t>
      </w:r>
      <w:r w:rsidR="0035354B">
        <w:rPr>
          <w:rFonts w:ascii="Arial" w:hAnsi="Arial" w:cs="Arial"/>
        </w:rPr>
        <w:t>es</w:t>
      </w:r>
      <w:r w:rsidR="007D702A" w:rsidRPr="00BD1920">
        <w:rPr>
          <w:rFonts w:ascii="Arial" w:hAnsi="Arial" w:cs="Arial"/>
        </w:rPr>
        <w:t xml:space="preserve"> de producción, de inversión y de vinculación.</w:t>
      </w:r>
    </w:p>
    <w:p w:rsidR="00767CC4" w:rsidRPr="003D6DEE" w:rsidRDefault="00767CC4" w:rsidP="004354F0">
      <w:pPr>
        <w:spacing w:line="360" w:lineRule="auto"/>
        <w:jc w:val="both"/>
        <w:rPr>
          <w:rFonts w:ascii="Arial" w:hAnsi="Arial" w:cs="Arial"/>
          <w:sz w:val="36"/>
          <w:szCs w:val="36"/>
        </w:rPr>
      </w:pPr>
    </w:p>
    <w:p w:rsidR="00DB3FF3" w:rsidRPr="00BD1920" w:rsidRDefault="00A15A8D" w:rsidP="004354F0">
      <w:pPr>
        <w:spacing w:line="360" w:lineRule="auto"/>
        <w:jc w:val="both"/>
        <w:rPr>
          <w:rFonts w:ascii="Arial" w:hAnsi="Arial" w:cs="Arial"/>
        </w:rPr>
      </w:pPr>
      <w:r w:rsidRPr="00BD1920">
        <w:rPr>
          <w:rFonts w:ascii="Arial" w:hAnsi="Arial" w:cs="Arial"/>
        </w:rPr>
        <w:t>La capacidad de producción se hace</w:t>
      </w:r>
      <w:r w:rsidR="0035354B">
        <w:rPr>
          <w:rFonts w:ascii="Arial" w:hAnsi="Arial" w:cs="Arial"/>
        </w:rPr>
        <w:t xml:space="preserve"> </w:t>
      </w:r>
      <w:r w:rsidRPr="00BD1920">
        <w:rPr>
          <w:rFonts w:ascii="Arial" w:hAnsi="Arial" w:cs="Arial"/>
        </w:rPr>
        <w:t xml:space="preserve">tangible a través </w:t>
      </w:r>
      <w:r w:rsidR="004517DE" w:rsidRPr="00BD1920">
        <w:rPr>
          <w:rFonts w:ascii="Arial" w:hAnsi="Arial" w:cs="Arial"/>
        </w:rPr>
        <w:t>del</w:t>
      </w:r>
      <w:r w:rsidRPr="00BD1920">
        <w:rPr>
          <w:rFonts w:ascii="Arial" w:hAnsi="Arial" w:cs="Arial"/>
        </w:rPr>
        <w:t xml:space="preserve"> número de unidades producidas de determinado bien y está en relación </w:t>
      </w:r>
      <w:r w:rsidR="0035354B">
        <w:rPr>
          <w:rFonts w:ascii="Arial" w:hAnsi="Arial" w:cs="Arial"/>
        </w:rPr>
        <w:t xml:space="preserve">con el </w:t>
      </w:r>
      <w:r w:rsidRPr="00BD1920">
        <w:rPr>
          <w:rFonts w:ascii="Arial" w:hAnsi="Arial" w:cs="Arial"/>
        </w:rPr>
        <w:t>tema de productividad</w:t>
      </w:r>
      <w:r w:rsidR="0035354B">
        <w:rPr>
          <w:rFonts w:ascii="Arial" w:hAnsi="Arial" w:cs="Arial"/>
        </w:rPr>
        <w:t>, t</w:t>
      </w:r>
      <w:r w:rsidRPr="00BD1920">
        <w:rPr>
          <w:rFonts w:ascii="Arial" w:hAnsi="Arial" w:cs="Arial"/>
        </w:rPr>
        <w:t xml:space="preserve">anto de las maquinas como de los empleados. </w:t>
      </w:r>
      <w:r w:rsidR="00B640AE" w:rsidRPr="00BD1920">
        <w:rPr>
          <w:rFonts w:ascii="Arial" w:hAnsi="Arial" w:cs="Arial"/>
        </w:rPr>
        <w:t xml:space="preserve">La capacidad de inversión se ve reflejada </w:t>
      </w:r>
      <w:r w:rsidR="00B71908" w:rsidRPr="00BD1920">
        <w:rPr>
          <w:rFonts w:ascii="Arial" w:hAnsi="Arial" w:cs="Arial"/>
        </w:rPr>
        <w:t xml:space="preserve">a través de la </w:t>
      </w:r>
      <w:r w:rsidR="00B640AE" w:rsidRPr="00BD1920">
        <w:rPr>
          <w:rFonts w:ascii="Arial" w:hAnsi="Arial" w:cs="Arial"/>
        </w:rPr>
        <w:t>compra de tecnología, actividades de I+D, renovación de equipo y la introducción de nuev</w:t>
      </w:r>
      <w:r w:rsidR="00B71908" w:rsidRPr="00BD1920">
        <w:rPr>
          <w:rFonts w:ascii="Arial" w:hAnsi="Arial" w:cs="Arial"/>
        </w:rPr>
        <w:t>as tecnologías</w:t>
      </w:r>
      <w:r w:rsidR="00B640AE" w:rsidRPr="00BD1920">
        <w:rPr>
          <w:rFonts w:ascii="Arial" w:hAnsi="Arial" w:cs="Arial"/>
        </w:rPr>
        <w:t>.</w:t>
      </w:r>
      <w:r w:rsidR="00B71908" w:rsidRPr="00BD1920">
        <w:rPr>
          <w:rFonts w:ascii="Arial" w:hAnsi="Arial" w:cs="Arial"/>
        </w:rPr>
        <w:t xml:space="preserve"> Sobre la capacidad de vinculación </w:t>
      </w:r>
      <w:r w:rsidR="00DB3FF3" w:rsidRPr="00BD1920">
        <w:rPr>
          <w:rFonts w:ascii="Arial" w:hAnsi="Arial" w:cs="Arial"/>
        </w:rPr>
        <w:t xml:space="preserve">se </w:t>
      </w:r>
      <w:r w:rsidR="00405C95" w:rsidRPr="00BD1920">
        <w:rPr>
          <w:rFonts w:ascii="Arial" w:hAnsi="Arial" w:cs="Arial"/>
        </w:rPr>
        <w:t xml:space="preserve">encuentra que </w:t>
      </w:r>
      <w:r w:rsidR="00DB3FF3" w:rsidRPr="00BD1920">
        <w:rPr>
          <w:rFonts w:ascii="Arial" w:hAnsi="Arial" w:cs="Arial"/>
        </w:rPr>
        <w:t xml:space="preserve">el intercambio de conocimiento </w:t>
      </w:r>
      <w:r w:rsidR="00405C95" w:rsidRPr="00BD1920">
        <w:rPr>
          <w:rFonts w:ascii="Arial" w:hAnsi="Arial" w:cs="Arial"/>
        </w:rPr>
        <w:t xml:space="preserve">de la industria mexicana </w:t>
      </w:r>
      <w:r w:rsidR="00DB3FF3" w:rsidRPr="00BD1920">
        <w:rPr>
          <w:rFonts w:ascii="Arial" w:hAnsi="Arial" w:cs="Arial"/>
        </w:rPr>
        <w:t>con las universidades</w:t>
      </w:r>
      <w:r w:rsidR="00405C95" w:rsidRPr="00BD1920">
        <w:rPr>
          <w:rFonts w:ascii="Arial" w:hAnsi="Arial" w:cs="Arial"/>
        </w:rPr>
        <w:t xml:space="preserve"> es deficiente</w:t>
      </w:r>
      <w:r w:rsidR="00DB3FF3" w:rsidRPr="00BD1920">
        <w:rPr>
          <w:rFonts w:ascii="Arial" w:hAnsi="Arial" w:cs="Arial"/>
        </w:rPr>
        <w:t xml:space="preserve">, aunque </w:t>
      </w:r>
      <w:r w:rsidR="00BE2CD5" w:rsidRPr="00BD1920">
        <w:rPr>
          <w:rFonts w:ascii="Arial" w:hAnsi="Arial" w:cs="Arial"/>
        </w:rPr>
        <w:t xml:space="preserve">la vinculación que genera </w:t>
      </w:r>
      <w:r w:rsidR="00DB3FF3" w:rsidRPr="00BD1920">
        <w:rPr>
          <w:rFonts w:ascii="Arial" w:hAnsi="Arial" w:cs="Arial"/>
        </w:rPr>
        <w:t xml:space="preserve">el proceso de exportación </w:t>
      </w:r>
      <w:r w:rsidR="00515720" w:rsidRPr="00BD1920">
        <w:rPr>
          <w:rFonts w:ascii="Arial" w:hAnsi="Arial" w:cs="Arial"/>
        </w:rPr>
        <w:t>por sí</w:t>
      </w:r>
      <w:r w:rsidR="00AC0061" w:rsidRPr="00BD1920">
        <w:rPr>
          <w:rFonts w:ascii="Arial" w:hAnsi="Arial" w:cs="Arial"/>
        </w:rPr>
        <w:t xml:space="preserve"> mismo es un fenómeno que da cuent</w:t>
      </w:r>
      <w:r w:rsidR="00BE2CD5" w:rsidRPr="00BD1920">
        <w:rPr>
          <w:rFonts w:ascii="Arial" w:hAnsi="Arial" w:cs="Arial"/>
        </w:rPr>
        <w:t>a de otro nivel de organización</w:t>
      </w:r>
      <w:r w:rsidR="0035354B">
        <w:rPr>
          <w:rFonts w:ascii="Arial" w:hAnsi="Arial" w:cs="Arial"/>
        </w:rPr>
        <w:t xml:space="preserve"> que</w:t>
      </w:r>
      <w:r w:rsidR="00BE2CD5" w:rsidRPr="00BD1920">
        <w:rPr>
          <w:rFonts w:ascii="Arial" w:hAnsi="Arial" w:cs="Arial"/>
        </w:rPr>
        <w:t xml:space="preserve"> </w:t>
      </w:r>
      <w:r w:rsidR="00FF3129" w:rsidRPr="00BD1920">
        <w:rPr>
          <w:rFonts w:ascii="Arial" w:hAnsi="Arial" w:cs="Arial"/>
        </w:rPr>
        <w:t xml:space="preserve">se </w:t>
      </w:r>
      <w:r w:rsidR="0035354B">
        <w:rPr>
          <w:rFonts w:ascii="Arial" w:hAnsi="Arial" w:cs="Arial"/>
        </w:rPr>
        <w:t xml:space="preserve">halla </w:t>
      </w:r>
      <w:r w:rsidR="00AC0061" w:rsidRPr="00BD1920">
        <w:rPr>
          <w:rFonts w:ascii="Arial" w:hAnsi="Arial" w:cs="Arial"/>
        </w:rPr>
        <w:t>en pocas de la</w:t>
      </w:r>
      <w:r w:rsidR="00BE2CD5" w:rsidRPr="00BD1920">
        <w:rPr>
          <w:rFonts w:ascii="Arial" w:hAnsi="Arial" w:cs="Arial"/>
        </w:rPr>
        <w:t>s</w:t>
      </w:r>
      <w:r w:rsidR="00AC0061" w:rsidRPr="00BD1920">
        <w:rPr>
          <w:rFonts w:ascii="Arial" w:hAnsi="Arial" w:cs="Arial"/>
        </w:rPr>
        <w:t xml:space="preserve"> empresas mexicanas analizadas.</w:t>
      </w:r>
    </w:p>
    <w:p w:rsidR="00C57B07" w:rsidRPr="00BD1920" w:rsidRDefault="00C57B07" w:rsidP="004354F0">
      <w:pPr>
        <w:spacing w:line="360" w:lineRule="auto"/>
        <w:jc w:val="both"/>
        <w:rPr>
          <w:rFonts w:ascii="Arial" w:hAnsi="Arial" w:cs="Arial"/>
        </w:rPr>
      </w:pPr>
    </w:p>
    <w:p w:rsidR="00625660" w:rsidRPr="00BD1920" w:rsidRDefault="00625660" w:rsidP="004354F0">
      <w:pPr>
        <w:spacing w:line="360" w:lineRule="auto"/>
        <w:jc w:val="both"/>
        <w:rPr>
          <w:rFonts w:ascii="Arial" w:hAnsi="Arial" w:cs="Arial"/>
        </w:rPr>
      </w:pPr>
      <w:r w:rsidRPr="00BD1920">
        <w:rPr>
          <w:rFonts w:ascii="Arial" w:hAnsi="Arial" w:cs="Arial"/>
        </w:rPr>
        <w:t>En la literatura también se encuentra el concepto de capacidad tecnológica de innovación</w:t>
      </w:r>
      <w:r w:rsidR="003D3321" w:rsidRPr="00BD1920">
        <w:rPr>
          <w:rFonts w:ascii="Arial" w:hAnsi="Arial" w:cs="Arial"/>
        </w:rPr>
        <w:t xml:space="preserve"> CTI</w:t>
      </w:r>
      <w:r w:rsidRPr="00BD1920">
        <w:rPr>
          <w:rFonts w:ascii="Arial" w:hAnsi="Arial" w:cs="Arial"/>
        </w:rPr>
        <w:t xml:space="preserve"> o capacidad de innovación, </w:t>
      </w:r>
      <w:r w:rsidR="00577A2D" w:rsidRPr="00BD1920">
        <w:rPr>
          <w:rFonts w:ascii="Arial" w:hAnsi="Arial" w:cs="Arial"/>
        </w:rPr>
        <w:t xml:space="preserve">como </w:t>
      </w:r>
      <w:r w:rsidR="005F2A1C" w:rsidRPr="00BD1920">
        <w:rPr>
          <w:rFonts w:ascii="Arial" w:hAnsi="Arial" w:cs="Arial"/>
        </w:rPr>
        <w:t xml:space="preserve">en el artículo de Aguirre </w:t>
      </w:r>
      <w:r w:rsidR="00577A2D" w:rsidRPr="00BD1920">
        <w:rPr>
          <w:rFonts w:ascii="Arial" w:hAnsi="Arial" w:cs="Arial"/>
        </w:rPr>
        <w:t>(</w:t>
      </w:r>
      <w:r w:rsidR="005F2A1C" w:rsidRPr="00BD1920">
        <w:rPr>
          <w:rFonts w:ascii="Arial" w:hAnsi="Arial" w:cs="Arial"/>
        </w:rPr>
        <w:t>2010</w:t>
      </w:r>
      <w:r w:rsidR="00577A2D" w:rsidRPr="00BD1920">
        <w:rPr>
          <w:rFonts w:ascii="Arial" w:hAnsi="Arial" w:cs="Arial"/>
        </w:rPr>
        <w:t xml:space="preserve">) cuyo objetivo es medir el nivel de capacidad tecnológica de innovación (CTI) en firmas de ingreso </w:t>
      </w:r>
      <w:r w:rsidR="00515720" w:rsidRPr="00BD1920">
        <w:rPr>
          <w:rFonts w:ascii="Arial" w:hAnsi="Arial" w:cs="Arial"/>
        </w:rPr>
        <w:t>tardío a</w:t>
      </w:r>
      <w:r w:rsidR="00577A2D" w:rsidRPr="00BD1920">
        <w:rPr>
          <w:rFonts w:ascii="Arial" w:hAnsi="Arial" w:cs="Arial"/>
        </w:rPr>
        <w:t xml:space="preserve"> la industria de software </w:t>
      </w:r>
      <w:r w:rsidR="00783DE6" w:rsidRPr="00BD1920">
        <w:rPr>
          <w:rFonts w:ascii="Arial" w:hAnsi="Arial" w:cs="Arial"/>
        </w:rPr>
        <w:t>usando técnicas de la inteligencia artificial.</w:t>
      </w:r>
      <w:r w:rsidR="00196C99" w:rsidRPr="00BD1920">
        <w:rPr>
          <w:rStyle w:val="Refdenotaalpie"/>
          <w:rFonts w:ascii="Arial" w:hAnsi="Arial" w:cs="Arial"/>
        </w:rPr>
        <w:footnoteReference w:id="19"/>
      </w:r>
      <w:r w:rsidR="00783DE6" w:rsidRPr="00BD1920">
        <w:rPr>
          <w:rFonts w:ascii="Arial" w:hAnsi="Arial" w:cs="Arial"/>
        </w:rPr>
        <w:t xml:space="preserve"> El estudio adopta </w:t>
      </w:r>
      <w:r w:rsidR="002774A5" w:rsidRPr="00BD1920">
        <w:rPr>
          <w:rFonts w:ascii="Arial" w:hAnsi="Arial" w:cs="Arial"/>
        </w:rPr>
        <w:t>e</w:t>
      </w:r>
      <w:r w:rsidRPr="00BD1920">
        <w:rPr>
          <w:rFonts w:ascii="Arial" w:hAnsi="Arial" w:cs="Arial"/>
        </w:rPr>
        <w:t xml:space="preserve">l concepto de </w:t>
      </w:r>
      <w:proofErr w:type="spellStart"/>
      <w:r w:rsidRPr="00BD1920">
        <w:rPr>
          <w:rFonts w:ascii="Arial" w:hAnsi="Arial" w:cs="Arial"/>
        </w:rPr>
        <w:t>Rousseva</w:t>
      </w:r>
      <w:proofErr w:type="spellEnd"/>
      <w:r w:rsidR="00362156" w:rsidRPr="00BD1920">
        <w:rPr>
          <w:rFonts w:ascii="Arial" w:hAnsi="Arial" w:cs="Arial"/>
        </w:rPr>
        <w:t xml:space="preserve"> </w:t>
      </w:r>
      <w:r w:rsidRPr="00BD1920">
        <w:rPr>
          <w:rFonts w:ascii="Arial" w:hAnsi="Arial" w:cs="Arial"/>
        </w:rPr>
        <w:t xml:space="preserve">(2008) que define las CTI como “la gran variedad de conocimiento y habilidades de las empresas, necesarios para adquirir, asimilar, utilizar, adaptar, cambiar y crear tecnología”. Como se puede evidenciar el concepto de CTI y </w:t>
      </w:r>
      <w:r w:rsidR="00111B35" w:rsidRPr="00BD1920">
        <w:rPr>
          <w:rFonts w:ascii="Arial" w:hAnsi="Arial" w:cs="Arial"/>
        </w:rPr>
        <w:t>más</w:t>
      </w:r>
      <w:r w:rsidR="00C37E3F" w:rsidRPr="00BD1920">
        <w:rPr>
          <w:rFonts w:ascii="Arial" w:hAnsi="Arial" w:cs="Arial"/>
        </w:rPr>
        <w:t xml:space="preserve"> </w:t>
      </w:r>
      <w:r w:rsidR="007766B7" w:rsidRPr="00BD1920">
        <w:rPr>
          <w:rFonts w:ascii="Arial" w:hAnsi="Arial" w:cs="Arial"/>
        </w:rPr>
        <w:t>aún</w:t>
      </w:r>
      <w:r w:rsidRPr="00BD1920">
        <w:rPr>
          <w:rFonts w:ascii="Arial" w:hAnsi="Arial" w:cs="Arial"/>
        </w:rPr>
        <w:t xml:space="preserve"> su medición y evaluación son temas que todavía están en discusión.</w:t>
      </w:r>
      <w:r w:rsidR="00196C99" w:rsidRPr="00BD1920">
        <w:rPr>
          <w:rStyle w:val="Refdenotaalpie"/>
          <w:rFonts w:ascii="Arial" w:hAnsi="Arial" w:cs="Arial"/>
        </w:rPr>
        <w:footnoteReference w:id="20"/>
      </w:r>
      <w:r w:rsidR="00AB3D11" w:rsidRPr="00BD1920">
        <w:rPr>
          <w:rFonts w:ascii="Arial" w:hAnsi="Arial" w:cs="Arial"/>
        </w:rPr>
        <w:t xml:space="preserve"> Al respecto Wang </w:t>
      </w:r>
      <w:r w:rsidR="00324EE9" w:rsidRPr="00BD1920">
        <w:rPr>
          <w:rFonts w:ascii="Arial" w:hAnsi="Arial" w:cs="Arial"/>
        </w:rPr>
        <w:t xml:space="preserve">y col. </w:t>
      </w:r>
      <w:r w:rsidR="00AB3D11" w:rsidRPr="00BD1920">
        <w:rPr>
          <w:rFonts w:ascii="Arial" w:hAnsi="Arial" w:cs="Arial"/>
        </w:rPr>
        <w:t>(2008)</w:t>
      </w:r>
      <w:r w:rsidR="00173866" w:rsidRPr="00BD1920">
        <w:rPr>
          <w:rFonts w:ascii="Arial" w:hAnsi="Arial" w:cs="Arial"/>
        </w:rPr>
        <w:t xml:space="preserve"> crea</w:t>
      </w:r>
      <w:r w:rsidR="00F13CE9">
        <w:rPr>
          <w:rFonts w:ascii="Arial" w:hAnsi="Arial" w:cs="Arial"/>
        </w:rPr>
        <w:t>n</w:t>
      </w:r>
      <w:r w:rsidR="00173866" w:rsidRPr="00BD1920">
        <w:rPr>
          <w:rFonts w:ascii="Arial" w:hAnsi="Arial" w:cs="Arial"/>
        </w:rPr>
        <w:t xml:space="preserve"> un modelo conceptual a partir de varias investigaciones y se centra en las capacidades de I+D, de decisión, comercialización, fabricación </w:t>
      </w:r>
      <w:r w:rsidR="00012525" w:rsidRPr="00BD1920">
        <w:rPr>
          <w:rFonts w:ascii="Arial" w:hAnsi="Arial" w:cs="Arial"/>
        </w:rPr>
        <w:t xml:space="preserve">y </w:t>
      </w:r>
      <w:r w:rsidR="0063219D">
        <w:rPr>
          <w:rFonts w:ascii="Arial" w:hAnsi="Arial" w:cs="Arial"/>
        </w:rPr>
        <w:t xml:space="preserve">de </w:t>
      </w:r>
      <w:r w:rsidR="00012525" w:rsidRPr="00BD1920">
        <w:rPr>
          <w:rFonts w:ascii="Arial" w:hAnsi="Arial" w:cs="Arial"/>
        </w:rPr>
        <w:t xml:space="preserve">capital. </w:t>
      </w:r>
    </w:p>
    <w:p w:rsidR="0037565E" w:rsidRDefault="00C37E3F" w:rsidP="0037565E">
      <w:pPr>
        <w:spacing w:line="360" w:lineRule="auto"/>
        <w:jc w:val="both"/>
        <w:rPr>
          <w:rFonts w:asciiTheme="minorHAnsi" w:hAnsiTheme="minorHAnsi" w:cstheme="minorHAnsi"/>
          <w:color w:val="C0504D" w:themeColor="accent2"/>
          <w:sz w:val="28"/>
          <w:szCs w:val="28"/>
        </w:rPr>
      </w:pPr>
      <w:r w:rsidRPr="00BD1920">
        <w:rPr>
          <w:rFonts w:ascii="Arial" w:hAnsi="Arial" w:cs="Arial"/>
        </w:rPr>
        <w:t>El conocimiento y el análisis de la literatura revisada</w:t>
      </w:r>
      <w:r w:rsidR="007B6B08" w:rsidRPr="00BD1920">
        <w:rPr>
          <w:rFonts w:ascii="Arial" w:hAnsi="Arial" w:cs="Arial"/>
        </w:rPr>
        <w:t xml:space="preserve"> </w:t>
      </w:r>
      <w:r w:rsidR="003F799A" w:rsidRPr="00BD1920">
        <w:rPr>
          <w:rFonts w:ascii="Arial" w:hAnsi="Arial" w:cs="Arial"/>
        </w:rPr>
        <w:t>permiten</w:t>
      </w:r>
      <w:r w:rsidRPr="00BD1920">
        <w:rPr>
          <w:rFonts w:ascii="Arial" w:hAnsi="Arial" w:cs="Arial"/>
        </w:rPr>
        <w:t xml:space="preserve"> diseñar un modelo conceptual acorde </w:t>
      </w:r>
      <w:r w:rsidR="00F13CE9">
        <w:rPr>
          <w:rFonts w:ascii="Arial" w:hAnsi="Arial" w:cs="Arial"/>
        </w:rPr>
        <w:t xml:space="preserve">con </w:t>
      </w:r>
      <w:r w:rsidRPr="00BD1920">
        <w:rPr>
          <w:rFonts w:ascii="Arial" w:hAnsi="Arial" w:cs="Arial"/>
        </w:rPr>
        <w:t>las necesidades de la investigación</w:t>
      </w:r>
      <w:r w:rsidR="00AB03A9">
        <w:rPr>
          <w:rFonts w:ascii="Arial" w:hAnsi="Arial" w:cs="Arial"/>
        </w:rPr>
        <w:t xml:space="preserve">, teniendo en </w:t>
      </w:r>
      <w:r w:rsidR="0063219D">
        <w:rPr>
          <w:rFonts w:ascii="Arial" w:hAnsi="Arial" w:cs="Arial"/>
        </w:rPr>
        <w:t xml:space="preserve">cuenta </w:t>
      </w:r>
      <w:r w:rsidR="0063219D" w:rsidRPr="00BD1920">
        <w:rPr>
          <w:rFonts w:ascii="Arial" w:hAnsi="Arial" w:cs="Arial"/>
        </w:rPr>
        <w:t>la</w:t>
      </w:r>
      <w:r w:rsidRPr="00BD1920">
        <w:rPr>
          <w:rFonts w:ascii="Arial" w:hAnsi="Arial" w:cs="Arial"/>
        </w:rPr>
        <w:t xml:space="preserve"> orientación hacia las capacidades tecnológicas de las universidades</w:t>
      </w:r>
      <w:r w:rsidR="00761917" w:rsidRPr="00BD1920">
        <w:rPr>
          <w:rFonts w:ascii="Arial" w:hAnsi="Arial" w:cs="Arial"/>
        </w:rPr>
        <w:t xml:space="preserve">. </w:t>
      </w:r>
      <w:r w:rsidR="00324EE9" w:rsidRPr="00BD1920">
        <w:rPr>
          <w:rFonts w:ascii="Arial" w:hAnsi="Arial" w:cs="Arial"/>
        </w:rPr>
        <w:t xml:space="preserve">En </w:t>
      </w:r>
      <w:r w:rsidRPr="00BD1920">
        <w:rPr>
          <w:rFonts w:ascii="Arial" w:hAnsi="Arial" w:cs="Arial"/>
        </w:rPr>
        <w:t>este sentido el modelo conceptual es la base para el diseño del instrumento que permita recopilar información de las dimensiones clave inherentes</w:t>
      </w:r>
      <w:r w:rsidR="00515720" w:rsidRPr="00BD1920">
        <w:rPr>
          <w:rFonts w:ascii="Arial" w:hAnsi="Arial" w:cs="Arial"/>
        </w:rPr>
        <w:t xml:space="preserve"> a una organización con características propias</w:t>
      </w:r>
      <w:r w:rsidR="00AB03A9">
        <w:rPr>
          <w:rFonts w:ascii="Arial" w:hAnsi="Arial" w:cs="Arial"/>
        </w:rPr>
        <w:t>,</w:t>
      </w:r>
      <w:r w:rsidR="00515720" w:rsidRPr="00BD1920">
        <w:rPr>
          <w:rFonts w:ascii="Arial" w:hAnsi="Arial" w:cs="Arial"/>
        </w:rPr>
        <w:t xml:space="preserve"> como lo es una “universidad”</w:t>
      </w:r>
      <w:r w:rsidRPr="00BD1920">
        <w:rPr>
          <w:rFonts w:ascii="Arial" w:hAnsi="Arial" w:cs="Arial"/>
        </w:rPr>
        <w:t xml:space="preserve"> (</w:t>
      </w:r>
      <w:r w:rsidRPr="00BD1920">
        <w:rPr>
          <w:rFonts w:ascii="Arial" w:hAnsi="Arial" w:cs="Arial"/>
          <w:b/>
        </w:rPr>
        <w:t>figura 1</w:t>
      </w:r>
      <w:r w:rsidRPr="00BD1920">
        <w:rPr>
          <w:rFonts w:ascii="Arial" w:hAnsi="Arial" w:cs="Arial"/>
        </w:rPr>
        <w:t>).</w:t>
      </w:r>
      <w:r w:rsidR="0063219D" w:rsidRPr="00E0780E">
        <w:rPr>
          <w:rFonts w:asciiTheme="minorHAnsi" w:hAnsiTheme="minorHAnsi" w:cstheme="minorHAnsi"/>
          <w:color w:val="C0504D" w:themeColor="accent2"/>
          <w:sz w:val="28"/>
          <w:szCs w:val="28"/>
        </w:rPr>
        <w:t xml:space="preserve"> </w:t>
      </w:r>
    </w:p>
    <w:p w:rsidR="0037565E" w:rsidRDefault="0037565E" w:rsidP="004354F0">
      <w:pPr>
        <w:autoSpaceDE w:val="0"/>
        <w:autoSpaceDN w:val="0"/>
        <w:adjustRightInd w:val="0"/>
        <w:spacing w:line="360" w:lineRule="auto"/>
        <w:jc w:val="both"/>
        <w:rPr>
          <w:rFonts w:asciiTheme="minorHAnsi" w:hAnsiTheme="minorHAnsi" w:cstheme="minorHAnsi"/>
          <w:color w:val="C0504D" w:themeColor="accent2"/>
          <w:sz w:val="16"/>
          <w:szCs w:val="16"/>
        </w:rPr>
      </w:pPr>
    </w:p>
    <w:p w:rsidR="00FF6684" w:rsidRPr="0037565E" w:rsidRDefault="008E04AF" w:rsidP="004354F0">
      <w:pPr>
        <w:autoSpaceDE w:val="0"/>
        <w:autoSpaceDN w:val="0"/>
        <w:adjustRightInd w:val="0"/>
        <w:spacing w:line="360" w:lineRule="auto"/>
        <w:jc w:val="both"/>
        <w:rPr>
          <w:rFonts w:asciiTheme="minorHAnsi" w:hAnsiTheme="minorHAnsi" w:cstheme="minorHAnsi"/>
          <w:color w:val="C0504D" w:themeColor="accent2"/>
          <w:sz w:val="16"/>
          <w:szCs w:val="16"/>
        </w:rPr>
      </w:pPr>
      <w:r>
        <w:rPr>
          <w:rFonts w:asciiTheme="minorHAnsi" w:hAnsiTheme="minorHAnsi" w:cstheme="minorHAnsi"/>
          <w:noProof/>
          <w:color w:val="C0504D" w:themeColor="accent2"/>
          <w:sz w:val="28"/>
          <w:szCs w:val="28"/>
          <w:lang w:val="es-CO" w:eastAsia="es-CO"/>
        </w:rPr>
        <mc:AlternateContent>
          <mc:Choice Requires="wps">
            <w:drawing>
              <wp:anchor distT="0" distB="0" distL="114300" distR="114300" simplePos="0" relativeHeight="251645440" behindDoc="0" locked="0" layoutInCell="1" allowOverlap="1" wp14:anchorId="080E3F0F" wp14:editId="2595EA28">
                <wp:simplePos x="0" y="0"/>
                <wp:positionH relativeFrom="margin">
                  <wp:align>right</wp:align>
                </wp:positionH>
                <wp:positionV relativeFrom="paragraph">
                  <wp:posOffset>132716</wp:posOffset>
                </wp:positionV>
                <wp:extent cx="5743575" cy="4362450"/>
                <wp:effectExtent l="0" t="0" r="28575" b="19050"/>
                <wp:wrapNone/>
                <wp:docPr id="2" name="5 Rectángulo"/>
                <wp:cNvGraphicFramePr/>
                <a:graphic xmlns:a="http://schemas.openxmlformats.org/drawingml/2006/main">
                  <a:graphicData uri="http://schemas.microsoft.com/office/word/2010/wordprocessingShape">
                    <wps:wsp>
                      <wps:cNvSpPr/>
                      <wps:spPr>
                        <a:xfrm>
                          <a:off x="0" y="0"/>
                          <a:ext cx="5743575" cy="43624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EE05DD8" id="5 Rectángulo" o:spid="_x0000_s1026" style="position:absolute;margin-left:401.05pt;margin-top:10.45pt;width:452.25pt;height:343.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" fillcolor="#eeece1 [3214]" strokecolor="#243f60 [1604]" strokeweight="2pt">
                <w10:wrap anchorx="margin"/>
              </v:rect>
            </w:pict>
          </mc:Fallback>
        </mc:AlternateContent>
      </w:r>
    </w:p>
    <w:p w:rsidR="0063219D" w:rsidRPr="0037565E" w:rsidRDefault="0000719C"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noProof/>
          <w:color w:val="C0504D" w:themeColor="accent2"/>
          <w:sz w:val="16"/>
          <w:szCs w:val="16"/>
          <w:lang w:val="es-CO" w:eastAsia="es-CO"/>
        </w:rPr>
        <mc:AlternateContent>
          <mc:Choice Requires="wps">
            <w:drawing>
              <wp:anchor distT="0" distB="0" distL="114300" distR="114300" simplePos="0" relativeHeight="251646464" behindDoc="0" locked="0" layoutInCell="1" allowOverlap="1" wp14:anchorId="00C12F46" wp14:editId="0E3F4003">
                <wp:simplePos x="0" y="0"/>
                <wp:positionH relativeFrom="column">
                  <wp:posOffset>254101</wp:posOffset>
                </wp:positionH>
                <wp:positionV relativeFrom="paragraph">
                  <wp:posOffset>8255</wp:posOffset>
                </wp:positionV>
                <wp:extent cx="1798230" cy="215255"/>
                <wp:effectExtent l="0" t="0" r="0" b="0"/>
                <wp:wrapNone/>
                <wp:docPr id="3" name="6 CuadroTexto"/>
                <wp:cNvGraphicFramePr/>
                <a:graphic xmlns:a="http://schemas.openxmlformats.org/drawingml/2006/main">
                  <a:graphicData uri="http://schemas.microsoft.com/office/word/2010/wordprocessingShape">
                    <wps:wsp>
                      <wps:cNvSpPr txBox="1"/>
                      <wps:spPr>
                        <a:xfrm>
                          <a:off x="0" y="0"/>
                          <a:ext cx="1798230" cy="215255"/>
                        </a:xfrm>
                        <a:prstGeom prst="rect">
                          <a:avLst/>
                        </a:prstGeom>
                        <a:noFill/>
                      </wps:spPr>
                      <wps:txbx>
                        <w:txbxContent>
                          <w:p w:rsidR="00075970" w:rsidRPr="0037565E" w:rsidRDefault="00075970" w:rsidP="0037565E">
                            <w:pPr>
                              <w:pStyle w:val="NormalWeb"/>
                              <w:spacing w:before="0" w:beforeAutospacing="0" w:after="0" w:afterAutospacing="0"/>
                              <w:rPr>
                                <w:sz w:val="16"/>
                                <w:szCs w:val="16"/>
                              </w:rPr>
                            </w:pPr>
                            <w:r w:rsidRPr="0037565E">
                              <w:rPr>
                                <w:rFonts w:asciiTheme="minorHAnsi" w:hAnsi="Calibri" w:cstheme="minorBidi"/>
                                <w:color w:val="000000" w:themeColor="text1"/>
                                <w:kern w:val="24"/>
                                <w:sz w:val="16"/>
                                <w:szCs w:val="16"/>
                              </w:rPr>
                              <w:t xml:space="preserve">Nivel de desarrollo tecnológico del </w:t>
                            </w:r>
                            <w:r>
                              <w:rPr>
                                <w:rFonts w:asciiTheme="minorHAnsi" w:hAnsi="Calibri" w:cstheme="minorBidi"/>
                                <w:color w:val="000000" w:themeColor="text1"/>
                                <w:kern w:val="24"/>
                                <w:sz w:val="16"/>
                                <w:szCs w:val="16"/>
                              </w:rPr>
                              <w:t xml:space="preserve">país </w:t>
                            </w:r>
                          </w:p>
                        </w:txbxContent>
                      </wps:txbx>
                      <wps:bodyPr wrap="none" rtlCol="0">
                        <a:spAutoFit/>
                      </wps:bodyPr>
                    </wps:wsp>
                  </a:graphicData>
                </a:graphic>
              </wp:anchor>
            </w:drawing>
          </mc:Choice>
          <mc:Fallback>
            <w:pict>
              <v:shapetype w14:anchorId="00C12F46" id="_x0000_t202" coordsize="21600,21600" o:spt="202" path="m,l,21600r21600,l21600,xe">
                <v:stroke joinstyle="miter"/>
                <v:path gradientshapeok="t" o:connecttype="rect"/>
              </v:shapetype>
              <v:shape id="6 CuadroTexto" o:spid="_x0000_s1026" type="#_x0000_t202" style="position:absolute;left:0;text-align:left;margin-left:20pt;margin-top:.65pt;width:141.6pt;height:16.95pt;z-index:25164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" filled="f" stroked="f">
                <v:textbox style="mso-fit-shape-to-text:t">
                  <w:txbxContent>
                    <w:p w:rsidR="00075970" w:rsidRPr="0037565E" w:rsidRDefault="00075970" w:rsidP="0037565E">
                      <w:pPr>
                        <w:pStyle w:val="NormalWeb"/>
                        <w:spacing w:before="0" w:beforeAutospacing="0" w:after="0" w:afterAutospacing="0"/>
                        <w:rPr>
                          <w:sz w:val="16"/>
                          <w:szCs w:val="16"/>
                        </w:rPr>
                      </w:pPr>
                      <w:r w:rsidRPr="0037565E">
                        <w:rPr>
                          <w:rFonts w:asciiTheme="minorHAnsi" w:hAnsi="Calibri" w:cstheme="minorBidi"/>
                          <w:color w:val="000000" w:themeColor="text1"/>
                          <w:kern w:val="24"/>
                          <w:sz w:val="16"/>
                          <w:szCs w:val="16"/>
                        </w:rPr>
                        <w:t xml:space="preserve">Nivel de desarrollo tecnológico del </w:t>
                      </w:r>
                      <w:r>
                        <w:rPr>
                          <w:rFonts w:asciiTheme="minorHAnsi" w:hAnsi="Calibri" w:cstheme="minorBidi"/>
                          <w:color w:val="000000" w:themeColor="text1"/>
                          <w:kern w:val="24"/>
                          <w:sz w:val="16"/>
                          <w:szCs w:val="16"/>
                        </w:rPr>
                        <w:t xml:space="preserve">país </w:t>
                      </w:r>
                    </w:p>
                  </w:txbxContent>
                </v:textbox>
              </v:shape>
            </w:pict>
          </mc:Fallback>
        </mc:AlternateContent>
      </w:r>
      <w:r w:rsidR="00C04D61">
        <w:rPr>
          <w:rFonts w:asciiTheme="minorHAnsi" w:hAnsiTheme="minorHAnsi" w:cstheme="minorHAnsi"/>
          <w:b/>
          <w:noProof/>
          <w:sz w:val="16"/>
          <w:szCs w:val="16"/>
          <w:lang w:val="es-CO" w:eastAsia="es-CO"/>
        </w:rPr>
        <mc:AlternateContent>
          <mc:Choice Requires="wps">
            <w:drawing>
              <wp:anchor distT="0" distB="0" distL="114300" distR="114300" simplePos="0" relativeHeight="251648512" behindDoc="0" locked="0" layoutInCell="1" allowOverlap="1" wp14:anchorId="7B281427" wp14:editId="4B9A194C">
                <wp:simplePos x="0" y="0"/>
                <wp:positionH relativeFrom="column">
                  <wp:posOffset>4856480</wp:posOffset>
                </wp:positionH>
                <wp:positionV relativeFrom="paragraph">
                  <wp:posOffset>10160</wp:posOffset>
                </wp:positionV>
                <wp:extent cx="661637" cy="370188"/>
                <wp:effectExtent l="0" t="0" r="0" b="0"/>
                <wp:wrapNone/>
                <wp:docPr id="7" name="8 CuadroTexto"/>
                <wp:cNvGraphicFramePr/>
                <a:graphic xmlns:a="http://schemas.openxmlformats.org/drawingml/2006/main">
                  <a:graphicData uri="http://schemas.microsoft.com/office/word/2010/wordprocessingShape">
                    <wps:wsp>
                      <wps:cNvSpPr txBox="1"/>
                      <wps:spPr>
                        <a:xfrm>
                          <a:off x="0" y="0"/>
                          <a:ext cx="661637" cy="370188"/>
                        </a:xfrm>
                        <a:prstGeom prst="rect">
                          <a:avLst/>
                        </a:prstGeom>
                        <a:noFill/>
                      </wps:spPr>
                      <wps:txbx>
                        <w:txbxContent>
                          <w:p w:rsidR="00075970" w:rsidRPr="00C04D61" w:rsidRDefault="00075970" w:rsidP="0037565E">
                            <w:pPr>
                              <w:pStyle w:val="NormalWeb"/>
                              <w:spacing w:before="0" w:beforeAutospacing="0" w:after="0" w:afterAutospacing="0"/>
                              <w:rPr>
                                <w:b/>
                              </w:rPr>
                            </w:pPr>
                            <w:r w:rsidRPr="00C04D61">
                              <w:rPr>
                                <w:rFonts w:asciiTheme="minorHAnsi" w:hAnsi="Calibri" w:cstheme="minorBidi"/>
                                <w:b/>
                                <w:color w:val="000000" w:themeColor="text1"/>
                                <w:kern w:val="24"/>
                                <w:sz w:val="36"/>
                                <w:szCs w:val="36"/>
                              </w:rPr>
                              <w:t>FUCS</w:t>
                            </w:r>
                          </w:p>
                        </w:txbxContent>
                      </wps:txbx>
                      <wps:bodyPr wrap="none" rtlCol="0">
                        <a:spAutoFit/>
                      </wps:bodyPr>
                    </wps:wsp>
                  </a:graphicData>
                </a:graphic>
              </wp:anchor>
            </w:drawing>
          </mc:Choice>
          <mc:Fallback>
            <w:pict>
              <v:shape w14:anchorId="7B281427" id="8 CuadroTexto" o:spid="_x0000_s1027" type="#_x0000_t202" style="position:absolute;left:0;text-align:left;margin-left:382.4pt;margin-top:.8pt;width:52.1pt;height:29.15pt;z-index:251648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" filled="f" stroked="f">
                <v:textbox style="mso-fit-shape-to-text:t">
                  <w:txbxContent>
                    <w:p w:rsidR="00075970" w:rsidRPr="00C04D61" w:rsidRDefault="00075970" w:rsidP="0037565E">
                      <w:pPr>
                        <w:pStyle w:val="NormalWeb"/>
                        <w:spacing w:before="0" w:beforeAutospacing="0" w:after="0" w:afterAutospacing="0"/>
                        <w:rPr>
                          <w:b/>
                        </w:rPr>
                      </w:pPr>
                      <w:r w:rsidRPr="00C04D61">
                        <w:rPr>
                          <w:rFonts w:asciiTheme="minorHAnsi" w:hAnsi="Calibri" w:cstheme="minorBidi"/>
                          <w:b/>
                          <w:color w:val="000000" w:themeColor="text1"/>
                          <w:kern w:val="24"/>
                          <w:sz w:val="36"/>
                          <w:szCs w:val="36"/>
                        </w:rPr>
                        <w:t>FUCS</w:t>
                      </w:r>
                    </w:p>
                  </w:txbxContent>
                </v:textbox>
              </v:shape>
            </w:pict>
          </mc:Fallback>
        </mc:AlternateContent>
      </w:r>
    </w:p>
    <w:p w:rsidR="0063219D" w:rsidRPr="0037565E" w:rsidRDefault="0063219D" w:rsidP="004354F0">
      <w:pPr>
        <w:autoSpaceDE w:val="0"/>
        <w:autoSpaceDN w:val="0"/>
        <w:adjustRightInd w:val="0"/>
        <w:spacing w:line="360" w:lineRule="auto"/>
        <w:jc w:val="both"/>
        <w:rPr>
          <w:rFonts w:asciiTheme="minorHAnsi" w:hAnsiTheme="minorHAnsi" w:cstheme="minorHAnsi"/>
          <w:b/>
          <w:sz w:val="16"/>
          <w:szCs w:val="16"/>
        </w:rPr>
      </w:pPr>
    </w:p>
    <w:p w:rsidR="0037565E" w:rsidRPr="0037565E" w:rsidRDefault="0037565E" w:rsidP="004354F0">
      <w:pPr>
        <w:autoSpaceDE w:val="0"/>
        <w:autoSpaceDN w:val="0"/>
        <w:adjustRightInd w:val="0"/>
        <w:spacing w:line="360" w:lineRule="auto"/>
        <w:jc w:val="both"/>
        <w:rPr>
          <w:rFonts w:asciiTheme="minorHAnsi" w:hAnsiTheme="minorHAnsi" w:cstheme="minorHAnsi"/>
          <w:b/>
          <w:sz w:val="16"/>
          <w:szCs w:val="16"/>
        </w:rPr>
      </w:pP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47488" behindDoc="0" locked="0" layoutInCell="1" allowOverlap="1" wp14:anchorId="33D2ABAD" wp14:editId="3410D8E0">
                <wp:simplePos x="0" y="0"/>
                <wp:positionH relativeFrom="margin">
                  <wp:align>right</wp:align>
                </wp:positionH>
                <wp:positionV relativeFrom="paragraph">
                  <wp:posOffset>72390</wp:posOffset>
                </wp:positionV>
                <wp:extent cx="5943600" cy="3248025"/>
                <wp:effectExtent l="0" t="0" r="19050" b="28575"/>
                <wp:wrapNone/>
                <wp:docPr id="6" name="7 Elipse"/>
                <wp:cNvGraphicFramePr/>
                <a:graphic xmlns:a="http://schemas.openxmlformats.org/drawingml/2006/main">
                  <a:graphicData uri="http://schemas.microsoft.com/office/word/2010/wordprocessingShape">
                    <wps:wsp>
                      <wps:cNvSpPr/>
                      <wps:spPr>
                        <a:xfrm>
                          <a:off x="0" y="0"/>
                          <a:ext cx="5943600" cy="3248025"/>
                        </a:xfrm>
                        <a:prstGeom prst="ellips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F37FBD1" id="7 Elipse" o:spid="_x0000_s1026" style="position:absolute;margin-left:416.8pt;margin-top:5.7pt;width:468pt;height:255.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" fillcolor="#d8d8d8 [2732]" strokecolor="#243f60 [1604]" strokeweight="2pt">
                <w10:wrap anchorx="margin"/>
              </v:oval>
            </w:pict>
          </mc:Fallback>
        </mc:AlternateContent>
      </w:r>
    </w:p>
    <w:p w:rsidR="0037565E" w:rsidRPr="0037565E" w:rsidRDefault="0037565E" w:rsidP="004354F0">
      <w:pPr>
        <w:autoSpaceDE w:val="0"/>
        <w:autoSpaceDN w:val="0"/>
        <w:adjustRightInd w:val="0"/>
        <w:spacing w:line="360" w:lineRule="auto"/>
        <w:jc w:val="both"/>
        <w:rPr>
          <w:rFonts w:asciiTheme="minorHAnsi" w:hAnsiTheme="minorHAnsi" w:cstheme="minorHAnsi"/>
          <w:b/>
          <w:sz w:val="16"/>
          <w:szCs w:val="16"/>
        </w:rPr>
      </w:pP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0560" behindDoc="0" locked="0" layoutInCell="1" allowOverlap="1" wp14:anchorId="318DE59F" wp14:editId="2BAEC02E">
                <wp:simplePos x="0" y="0"/>
                <wp:positionH relativeFrom="column">
                  <wp:posOffset>1727200</wp:posOffset>
                </wp:positionH>
                <wp:positionV relativeFrom="paragraph">
                  <wp:posOffset>8890</wp:posOffset>
                </wp:positionV>
                <wp:extent cx="4699400" cy="370188"/>
                <wp:effectExtent l="0" t="0" r="0" b="0"/>
                <wp:wrapNone/>
                <wp:docPr id="15" name="12 CuadroTexto"/>
                <wp:cNvGraphicFramePr/>
                <a:graphic xmlns:a="http://schemas.openxmlformats.org/drawingml/2006/main">
                  <a:graphicData uri="http://schemas.microsoft.com/office/word/2010/wordprocessingShape">
                    <wps:wsp>
                      <wps:cNvSpPr txBox="1"/>
                      <wps:spPr>
                        <a:xfrm>
                          <a:off x="0" y="0"/>
                          <a:ext cx="4699400" cy="370188"/>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Nivel de desarrollo tecnológico de la </w:t>
                            </w:r>
                            <w:r>
                              <w:rPr>
                                <w:rFonts w:asciiTheme="minorHAnsi" w:hAnsiTheme="minorHAnsi" w:cstheme="minorHAnsi"/>
                                <w:color w:val="000000" w:themeColor="text1"/>
                                <w:kern w:val="24"/>
                                <w:sz w:val="20"/>
                                <w:szCs w:val="20"/>
                              </w:rPr>
                              <w:t>u</w:t>
                            </w:r>
                            <w:r w:rsidRPr="00C04D61">
                              <w:rPr>
                                <w:rFonts w:asciiTheme="minorHAnsi" w:hAnsiTheme="minorHAnsi" w:cstheme="minorHAnsi"/>
                                <w:color w:val="000000" w:themeColor="text1"/>
                                <w:kern w:val="24"/>
                                <w:sz w:val="20"/>
                                <w:szCs w:val="20"/>
                              </w:rPr>
                              <w:t>niversidad</w:t>
                            </w:r>
                          </w:p>
                        </w:txbxContent>
                      </wps:txbx>
                      <wps:bodyPr wrap="none" rtlCol="0">
                        <a:spAutoFit/>
                      </wps:bodyPr>
                    </wps:wsp>
                  </a:graphicData>
                </a:graphic>
              </wp:anchor>
            </w:drawing>
          </mc:Choice>
          <mc:Fallback>
            <w:pict>
              <v:shape w14:anchorId="318DE59F" id="12 CuadroTexto" o:spid="_x0000_s1028" type="#_x0000_t202" style="position:absolute;left:0;text-align:left;margin-left:136pt;margin-top:.7pt;width:370.05pt;height:29.15pt;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Nivel de desarrollo tecnológico de la </w:t>
                      </w:r>
                      <w:r>
                        <w:rPr>
                          <w:rFonts w:asciiTheme="minorHAnsi" w:hAnsiTheme="minorHAnsi" w:cstheme="minorHAnsi"/>
                          <w:color w:val="000000" w:themeColor="text1"/>
                          <w:kern w:val="24"/>
                          <w:sz w:val="20"/>
                          <w:szCs w:val="20"/>
                        </w:rPr>
                        <w:t>u</w:t>
                      </w:r>
                      <w:r w:rsidRPr="00C04D61">
                        <w:rPr>
                          <w:rFonts w:asciiTheme="minorHAnsi" w:hAnsiTheme="minorHAnsi" w:cstheme="minorHAnsi"/>
                          <w:color w:val="000000" w:themeColor="text1"/>
                          <w:kern w:val="24"/>
                          <w:sz w:val="20"/>
                          <w:szCs w:val="20"/>
                        </w:rPr>
                        <w:t>niversidad</w:t>
                      </w:r>
                    </w:p>
                  </w:txbxContent>
                </v:textbox>
              </v:shape>
            </w:pict>
          </mc:Fallback>
        </mc:AlternateContent>
      </w:r>
    </w:p>
    <w:p w:rsidR="0037565E" w:rsidRPr="0037565E" w:rsidRDefault="0037565E" w:rsidP="004354F0">
      <w:pPr>
        <w:autoSpaceDE w:val="0"/>
        <w:autoSpaceDN w:val="0"/>
        <w:adjustRightInd w:val="0"/>
        <w:spacing w:line="360" w:lineRule="auto"/>
        <w:jc w:val="both"/>
        <w:rPr>
          <w:rFonts w:asciiTheme="minorHAnsi" w:hAnsiTheme="minorHAnsi" w:cstheme="minorHAnsi"/>
          <w:b/>
          <w:sz w:val="16"/>
          <w:szCs w:val="16"/>
        </w:rPr>
      </w:pP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4656" behindDoc="0" locked="0" layoutInCell="1" allowOverlap="1" wp14:anchorId="3BDF9FB7" wp14:editId="0CFF0CD8">
                <wp:simplePos x="0" y="0"/>
                <wp:positionH relativeFrom="column">
                  <wp:posOffset>1824355</wp:posOffset>
                </wp:positionH>
                <wp:positionV relativeFrom="paragraph">
                  <wp:posOffset>46355</wp:posOffset>
                </wp:positionV>
                <wp:extent cx="4168567" cy="370188"/>
                <wp:effectExtent l="0" t="0" r="0" b="0"/>
                <wp:wrapNone/>
                <wp:docPr id="23" name="18 CuadroTexto"/>
                <wp:cNvGraphicFramePr/>
                <a:graphic xmlns:a="http://schemas.openxmlformats.org/drawingml/2006/main">
                  <a:graphicData uri="http://schemas.microsoft.com/office/word/2010/wordprocessingShape">
                    <wps:wsp>
                      <wps:cNvSpPr txBox="1"/>
                      <wps:spPr>
                        <a:xfrm>
                          <a:off x="0" y="0"/>
                          <a:ext cx="4168567" cy="370188"/>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Nivel de interrelación con el sector </w:t>
                            </w:r>
                            <w:r>
                              <w:rPr>
                                <w:rFonts w:asciiTheme="minorHAnsi" w:hAnsiTheme="minorHAnsi" w:cstheme="minorHAnsi"/>
                                <w:color w:val="000000" w:themeColor="text1"/>
                                <w:kern w:val="24"/>
                                <w:sz w:val="20"/>
                                <w:szCs w:val="20"/>
                              </w:rPr>
                              <w:t>externo</w:t>
                            </w:r>
                          </w:p>
                        </w:txbxContent>
                      </wps:txbx>
                      <wps:bodyPr wrap="none" rtlCol="0">
                        <a:spAutoFit/>
                      </wps:bodyPr>
                    </wps:wsp>
                  </a:graphicData>
                </a:graphic>
              </wp:anchor>
            </w:drawing>
          </mc:Choice>
          <mc:Fallback>
            <w:pict>
              <v:shape w14:anchorId="3BDF9FB7" id="18 CuadroTexto" o:spid="_x0000_s1029" type="#_x0000_t202" style="position:absolute;left:0;text-align:left;margin-left:143.65pt;margin-top:3.65pt;width:328.25pt;height:29.15pt;z-index:251654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Nivel de interrelación con el sector </w:t>
                      </w:r>
                      <w:r>
                        <w:rPr>
                          <w:rFonts w:asciiTheme="minorHAnsi" w:hAnsiTheme="minorHAnsi" w:cstheme="minorHAnsi"/>
                          <w:color w:val="000000" w:themeColor="text1"/>
                          <w:kern w:val="24"/>
                          <w:sz w:val="20"/>
                          <w:szCs w:val="20"/>
                        </w:rPr>
                        <w:t>externo</w:t>
                      </w:r>
                    </w:p>
                  </w:txbxContent>
                </v:textbox>
              </v:shape>
            </w:pict>
          </mc:Fallback>
        </mc:AlternateContent>
      </w: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49536" behindDoc="0" locked="0" layoutInCell="1" allowOverlap="1" wp14:anchorId="50FBF1E0" wp14:editId="6C7B033A">
                <wp:simplePos x="0" y="0"/>
                <wp:positionH relativeFrom="column">
                  <wp:posOffset>1054100</wp:posOffset>
                </wp:positionH>
                <wp:positionV relativeFrom="paragraph">
                  <wp:posOffset>1127125</wp:posOffset>
                </wp:positionV>
                <wp:extent cx="1669415" cy="369570"/>
                <wp:effectExtent l="0" t="0" r="0" b="0"/>
                <wp:wrapNone/>
                <wp:docPr id="8" name="9 CuadroTexto"/>
                <wp:cNvGraphicFramePr/>
                <a:graphic xmlns:a="http://schemas.openxmlformats.org/drawingml/2006/main">
                  <a:graphicData uri="http://schemas.microsoft.com/office/word/2010/wordprocessingShape">
                    <wps:wsp>
                      <wps:cNvSpPr txBox="1"/>
                      <wps:spPr>
                        <a:xfrm>
                          <a:off x="0" y="0"/>
                          <a:ext cx="1669415"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Capital </w:t>
                            </w:r>
                            <w:r>
                              <w:rPr>
                                <w:rFonts w:asciiTheme="minorHAnsi" w:hAnsiTheme="minorHAnsi" w:cstheme="minorHAnsi"/>
                                <w:color w:val="000000" w:themeColor="text1"/>
                                <w:kern w:val="24"/>
                                <w:sz w:val="20"/>
                                <w:szCs w:val="20"/>
                              </w:rPr>
                              <w:t>h</w:t>
                            </w:r>
                            <w:r w:rsidRPr="00C04D61">
                              <w:rPr>
                                <w:rFonts w:asciiTheme="minorHAnsi" w:hAnsiTheme="minorHAnsi" w:cstheme="minorHAnsi"/>
                                <w:color w:val="000000" w:themeColor="text1"/>
                                <w:kern w:val="24"/>
                                <w:sz w:val="20"/>
                                <w:szCs w:val="20"/>
                              </w:rPr>
                              <w:t>umano</w:t>
                            </w:r>
                          </w:p>
                        </w:txbxContent>
                      </wps:txbx>
                      <wps:bodyPr wrap="none" rtlCol="0">
                        <a:spAutoFit/>
                      </wps:bodyPr>
                    </wps:wsp>
                  </a:graphicData>
                </a:graphic>
              </wp:anchor>
            </w:drawing>
          </mc:Choice>
          <mc:Fallback>
            <w:pict>
              <v:shape w14:anchorId="50FBF1E0" id="9 CuadroTexto" o:spid="_x0000_s1030" type="#_x0000_t202" style="position:absolute;left:0;text-align:left;margin-left:83pt;margin-top:88.75pt;width:131.45pt;height:29.1pt;z-index:251649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Capital </w:t>
                      </w:r>
                      <w:r>
                        <w:rPr>
                          <w:rFonts w:asciiTheme="minorHAnsi" w:hAnsiTheme="minorHAnsi" w:cstheme="minorHAnsi"/>
                          <w:color w:val="000000" w:themeColor="text1"/>
                          <w:kern w:val="24"/>
                          <w:sz w:val="20"/>
                          <w:szCs w:val="20"/>
                        </w:rPr>
                        <w:t>h</w:t>
                      </w:r>
                      <w:r w:rsidRPr="00C04D61">
                        <w:rPr>
                          <w:rFonts w:asciiTheme="minorHAnsi" w:hAnsiTheme="minorHAnsi" w:cstheme="minorHAnsi"/>
                          <w:color w:val="000000" w:themeColor="text1"/>
                          <w:kern w:val="24"/>
                          <w:sz w:val="20"/>
                          <w:szCs w:val="20"/>
                        </w:rPr>
                        <w:t>umano</w:t>
                      </w:r>
                    </w:p>
                  </w:txbxContent>
                </v:textbox>
              </v:shape>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52608" behindDoc="0" locked="0" layoutInCell="1" allowOverlap="1" wp14:anchorId="3FF9168C" wp14:editId="51E2C908">
                <wp:simplePos x="0" y="0"/>
                <wp:positionH relativeFrom="column">
                  <wp:posOffset>635635</wp:posOffset>
                </wp:positionH>
                <wp:positionV relativeFrom="paragraph">
                  <wp:posOffset>708025</wp:posOffset>
                </wp:positionV>
                <wp:extent cx="1850390" cy="369570"/>
                <wp:effectExtent l="0" t="0" r="0" b="0"/>
                <wp:wrapNone/>
                <wp:docPr id="11" name="11 CuadroTexto"/>
                <wp:cNvGraphicFramePr/>
                <a:graphic xmlns:a="http://schemas.openxmlformats.org/drawingml/2006/main">
                  <a:graphicData uri="http://schemas.microsoft.com/office/word/2010/wordprocessingShape">
                    <wps:wsp>
                      <wps:cNvSpPr txBox="1"/>
                      <wps:spPr>
                        <a:xfrm>
                          <a:off x="0" y="0"/>
                          <a:ext cx="1850390"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Inversión en I+D+I</w:t>
                            </w:r>
                          </w:p>
                        </w:txbxContent>
                      </wps:txbx>
                      <wps:bodyPr wrap="none" rtlCol="0">
                        <a:spAutoFit/>
                      </wps:bodyPr>
                    </wps:wsp>
                  </a:graphicData>
                </a:graphic>
              </wp:anchor>
            </w:drawing>
          </mc:Choice>
          <mc:Fallback>
            <w:pict>
              <v:shape w14:anchorId="3FF9168C" id="11 CuadroTexto" o:spid="_x0000_s1031" type="#_x0000_t202" style="position:absolute;left:0;text-align:left;margin-left:50.05pt;margin-top:55.75pt;width:145.7pt;height:29.1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Inversión en I+D+I</w:t>
                      </w:r>
                    </w:p>
                  </w:txbxContent>
                </v:textbox>
              </v:shape>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53632" behindDoc="0" locked="0" layoutInCell="1" allowOverlap="1" wp14:anchorId="03C4004F" wp14:editId="114C878E">
                <wp:simplePos x="0" y="0"/>
                <wp:positionH relativeFrom="column">
                  <wp:posOffset>667385</wp:posOffset>
                </wp:positionH>
                <wp:positionV relativeFrom="paragraph">
                  <wp:posOffset>192405</wp:posOffset>
                </wp:positionV>
                <wp:extent cx="2699385" cy="369570"/>
                <wp:effectExtent l="0" t="0" r="0" b="0"/>
                <wp:wrapNone/>
                <wp:docPr id="21" name="16 CuadroTexto"/>
                <wp:cNvGraphicFramePr/>
                <a:graphic xmlns:a="http://schemas.openxmlformats.org/drawingml/2006/main">
                  <a:graphicData uri="http://schemas.microsoft.com/office/word/2010/wordprocessingShape">
                    <wps:wsp>
                      <wps:cNvSpPr txBox="1"/>
                      <wps:spPr>
                        <a:xfrm>
                          <a:off x="0" y="0"/>
                          <a:ext cx="2699385"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Capacidad de </w:t>
                            </w:r>
                            <w:r>
                              <w:rPr>
                                <w:rFonts w:asciiTheme="minorHAnsi" w:hAnsiTheme="minorHAnsi" w:cstheme="minorHAnsi"/>
                                <w:color w:val="000000" w:themeColor="text1"/>
                                <w:kern w:val="24"/>
                                <w:sz w:val="20"/>
                                <w:szCs w:val="20"/>
                              </w:rPr>
                              <w:t>i</w:t>
                            </w:r>
                            <w:r w:rsidRPr="00C04D61">
                              <w:rPr>
                                <w:rFonts w:asciiTheme="minorHAnsi" w:hAnsiTheme="minorHAnsi" w:cstheme="minorHAnsi"/>
                                <w:color w:val="000000" w:themeColor="text1"/>
                                <w:kern w:val="24"/>
                                <w:sz w:val="20"/>
                                <w:szCs w:val="20"/>
                              </w:rPr>
                              <w:t>nnovación</w:t>
                            </w:r>
                          </w:p>
                        </w:txbxContent>
                      </wps:txbx>
                      <wps:bodyPr wrap="none" rtlCol="0">
                        <a:spAutoFit/>
                      </wps:bodyPr>
                    </wps:wsp>
                  </a:graphicData>
                </a:graphic>
              </wp:anchor>
            </w:drawing>
          </mc:Choice>
          <mc:Fallback>
            <w:pict>
              <v:shape w14:anchorId="03C4004F" id="16 CuadroTexto" o:spid="_x0000_s1032" type="#_x0000_t202" style="position:absolute;left:0;text-align:left;margin-left:52.55pt;margin-top:15.15pt;width:212.55pt;height:29.1pt;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Capacidad de </w:t>
                      </w:r>
                      <w:r>
                        <w:rPr>
                          <w:rFonts w:asciiTheme="minorHAnsi" w:hAnsiTheme="minorHAnsi" w:cstheme="minorHAnsi"/>
                          <w:color w:val="000000" w:themeColor="text1"/>
                          <w:kern w:val="24"/>
                          <w:sz w:val="20"/>
                          <w:szCs w:val="20"/>
                        </w:rPr>
                        <w:t>i</w:t>
                      </w:r>
                      <w:r w:rsidRPr="00C04D61">
                        <w:rPr>
                          <w:rFonts w:asciiTheme="minorHAnsi" w:hAnsiTheme="minorHAnsi" w:cstheme="minorHAnsi"/>
                          <w:color w:val="000000" w:themeColor="text1"/>
                          <w:kern w:val="24"/>
                          <w:sz w:val="20"/>
                          <w:szCs w:val="20"/>
                        </w:rPr>
                        <w:t>nnovación</w:t>
                      </w:r>
                    </w:p>
                  </w:txbxContent>
                </v:textbox>
              </v:shape>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51584" behindDoc="0" locked="0" layoutInCell="1" allowOverlap="1" wp14:anchorId="1E6D466B" wp14:editId="61332FF7">
                <wp:simplePos x="0" y="0"/>
                <wp:positionH relativeFrom="column">
                  <wp:posOffset>3902710</wp:posOffset>
                </wp:positionH>
                <wp:positionV relativeFrom="paragraph">
                  <wp:posOffset>194945</wp:posOffset>
                </wp:positionV>
                <wp:extent cx="3253740" cy="369570"/>
                <wp:effectExtent l="0" t="0" r="0" b="0"/>
                <wp:wrapNone/>
                <wp:docPr id="18" name="13 CuadroTexto"/>
                <wp:cNvGraphicFramePr/>
                <a:graphic xmlns:a="http://schemas.openxmlformats.org/drawingml/2006/main">
                  <a:graphicData uri="http://schemas.microsoft.com/office/word/2010/wordprocessingShape">
                    <wps:wsp>
                      <wps:cNvSpPr txBox="1"/>
                      <wps:spPr>
                        <a:xfrm>
                          <a:off x="0" y="0"/>
                          <a:ext cx="3253740"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Tipo de transferencia tecnológica</w:t>
                            </w:r>
                          </w:p>
                        </w:txbxContent>
                      </wps:txbx>
                      <wps:bodyPr wrap="none" rtlCol="0">
                        <a:spAutoFit/>
                      </wps:bodyPr>
                    </wps:wsp>
                  </a:graphicData>
                </a:graphic>
              </wp:anchor>
            </w:drawing>
          </mc:Choice>
          <mc:Fallback>
            <w:pict>
              <v:shape w14:anchorId="1E6D466B" id="13 CuadroTexto" o:spid="_x0000_s1033" type="#_x0000_t202" style="position:absolute;left:0;text-align:left;margin-left:307.3pt;margin-top:15.35pt;width:256.2pt;height:29.1pt;z-index:251651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Tipo de transferencia tecnológica</w:t>
                      </w:r>
                    </w:p>
                  </w:txbxContent>
                </v:textbox>
              </v:shape>
            </w:pict>
          </mc:Fallback>
        </mc:AlternateContent>
      </w: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8752" behindDoc="0" locked="0" layoutInCell="1" allowOverlap="1" wp14:anchorId="05A5CC9B" wp14:editId="44A70284">
                <wp:simplePos x="0" y="0"/>
                <wp:positionH relativeFrom="column">
                  <wp:posOffset>2955320</wp:posOffset>
                </wp:positionH>
                <wp:positionV relativeFrom="paragraph">
                  <wp:posOffset>167395</wp:posOffset>
                </wp:positionV>
                <wp:extent cx="216013" cy="214468"/>
                <wp:effectExtent l="0" t="0" r="12700" b="14605"/>
                <wp:wrapNone/>
                <wp:docPr id="30" name="26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9094A76" id="26 Elipse" o:spid="_x0000_s1026" style="position:absolute;margin-left:232.7pt;margin-top:13.2pt;width:17pt;height:16.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" fillcolor="#943634 [2405]" strokecolor="#243f60 [1604]" strokeweight="2pt"/>
            </w:pict>
          </mc:Fallback>
        </mc:AlternateContent>
      </w: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9776" behindDoc="0" locked="0" layoutInCell="1" allowOverlap="1" wp14:anchorId="5618623C" wp14:editId="007D814D">
                <wp:simplePos x="0" y="0"/>
                <wp:positionH relativeFrom="column">
                  <wp:posOffset>3243337</wp:posOffset>
                </wp:positionH>
                <wp:positionV relativeFrom="paragraph">
                  <wp:posOffset>125349</wp:posOffset>
                </wp:positionV>
                <wp:extent cx="216013" cy="214468"/>
                <wp:effectExtent l="0" t="0" r="12700" b="14605"/>
                <wp:wrapNone/>
                <wp:docPr id="29" name="25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CA7A0A4" id="25 Elipse" o:spid="_x0000_s1026" style="position:absolute;margin-left:255.4pt;margin-top:9.85pt;width:17pt;height:16.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" fillcolor="#943634 [2405]" strokecolor="#243f60 [1604]" strokeweight="2pt"/>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60800" behindDoc="0" locked="0" layoutInCell="1" allowOverlap="1" wp14:anchorId="69D610DB" wp14:editId="54519001">
                <wp:simplePos x="0" y="0"/>
                <wp:positionH relativeFrom="column">
                  <wp:posOffset>2667302</wp:posOffset>
                </wp:positionH>
                <wp:positionV relativeFrom="paragraph">
                  <wp:posOffset>125349</wp:posOffset>
                </wp:positionV>
                <wp:extent cx="216013" cy="214468"/>
                <wp:effectExtent l="0" t="0" r="12700" b="14605"/>
                <wp:wrapNone/>
                <wp:docPr id="31" name="27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2812DD9" id="27 Elipse" o:spid="_x0000_s1026" style="position:absolute;margin-left:210pt;margin-top:9.85pt;width:17pt;height:16.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" fillcolor="#943634 [2405]" strokecolor="#243f60 [1604]" strokeweight="2pt"/>
            </w:pict>
          </mc:Fallback>
        </mc:AlternateContent>
      </w: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5680" behindDoc="0" locked="0" layoutInCell="1" allowOverlap="1" wp14:anchorId="580E51A0" wp14:editId="385E4A1B">
                <wp:simplePos x="0" y="0"/>
                <wp:positionH relativeFrom="margin">
                  <wp:align>right</wp:align>
                </wp:positionH>
                <wp:positionV relativeFrom="paragraph">
                  <wp:posOffset>188595</wp:posOffset>
                </wp:positionV>
                <wp:extent cx="2637155" cy="369570"/>
                <wp:effectExtent l="0" t="0" r="0" b="0"/>
                <wp:wrapNone/>
                <wp:docPr id="20" name="15 CuadroTexto"/>
                <wp:cNvGraphicFramePr/>
                <a:graphic xmlns:a="http://schemas.openxmlformats.org/drawingml/2006/main">
                  <a:graphicData uri="http://schemas.microsoft.com/office/word/2010/wordprocessingShape">
                    <wps:wsp>
                      <wps:cNvSpPr txBox="1"/>
                      <wps:spPr>
                        <a:xfrm>
                          <a:off x="0" y="0"/>
                          <a:ext cx="2637155"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Uso de nuevas tecnologías</w:t>
                            </w:r>
                          </w:p>
                        </w:txbxContent>
                      </wps:txbx>
                      <wps:bodyPr wrap="none" rtlCol="0">
                        <a:spAutoFit/>
                      </wps:bodyPr>
                    </wps:wsp>
                  </a:graphicData>
                </a:graphic>
              </wp:anchor>
            </w:drawing>
          </mc:Choice>
          <mc:Fallback>
            <w:pict>
              <v:shape w14:anchorId="580E51A0" id="15 CuadroTexto" o:spid="_x0000_s1034" type="#_x0000_t202" style="position:absolute;left:0;text-align:left;margin-left:156.45pt;margin-top:14.85pt;width:207.65pt;height:29.1pt;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Uso de nuevas tecnologías</w:t>
                      </w:r>
                    </w:p>
                  </w:txbxContent>
                </v:textbox>
                <w10:wrap anchorx="margin"/>
              </v:shape>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61824" behindDoc="0" locked="0" layoutInCell="1" allowOverlap="1" wp14:anchorId="3AE8A02B" wp14:editId="09556877">
                <wp:simplePos x="0" y="0"/>
                <wp:positionH relativeFrom="column">
                  <wp:posOffset>2882359</wp:posOffset>
                </wp:positionH>
                <wp:positionV relativeFrom="paragraph">
                  <wp:posOffset>165284</wp:posOffset>
                </wp:positionV>
                <wp:extent cx="421889" cy="369315"/>
                <wp:effectExtent l="0" t="0" r="0" b="0"/>
                <wp:wrapNone/>
                <wp:docPr id="93" name="30 CuadroTexto"/>
                <wp:cNvGraphicFramePr/>
                <a:graphic xmlns:a="http://schemas.openxmlformats.org/drawingml/2006/main">
                  <a:graphicData uri="http://schemas.microsoft.com/office/word/2010/wordprocessingShape">
                    <wps:wsp>
                      <wps:cNvSpPr txBox="1"/>
                      <wps:spPr>
                        <a:xfrm>
                          <a:off x="0" y="0"/>
                          <a:ext cx="421889" cy="369315"/>
                        </a:xfrm>
                        <a:prstGeom prst="rect">
                          <a:avLst/>
                        </a:prstGeom>
                        <a:noFill/>
                      </wps:spPr>
                      <wps:txbx>
                        <w:txbxContent>
                          <w:p w:rsidR="00075970" w:rsidRDefault="00075970" w:rsidP="0037565E">
                            <w:pPr>
                              <w:pStyle w:val="NormalWeb"/>
                              <w:spacing w:before="0" w:beforeAutospacing="0" w:after="0" w:afterAutospacing="0"/>
                            </w:pPr>
                            <w:r>
                              <w:rPr>
                                <w:rFonts w:asciiTheme="minorHAnsi" w:hAnsi="Calibri" w:cstheme="minorBidi"/>
                                <w:color w:val="000000" w:themeColor="text1"/>
                                <w:kern w:val="24"/>
                                <w:sz w:val="36"/>
                                <w:szCs w:val="36"/>
                              </w:rPr>
                              <w:t>PP</w:t>
                            </w:r>
                          </w:p>
                        </w:txbxContent>
                      </wps:txbx>
                      <wps:bodyPr wrap="none" rtlCol="0">
                        <a:spAutoFit/>
                      </wps:bodyPr>
                    </wps:wsp>
                  </a:graphicData>
                </a:graphic>
              </wp:anchor>
            </w:drawing>
          </mc:Choice>
          <mc:Fallback>
            <w:pict>
              <v:shape w14:anchorId="3AE8A02B" id="30 CuadroTexto" o:spid="_x0000_s1035" type="#_x0000_t202" style="position:absolute;left:0;text-align:left;margin-left:226.95pt;margin-top:13pt;width:33.2pt;height:29.1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" filled="f" stroked="f">
                <v:textbox style="mso-fit-shape-to-text:t">
                  <w:txbxContent>
                    <w:p w:rsidR="00075970" w:rsidRDefault="00075970" w:rsidP="0037565E">
                      <w:pPr>
                        <w:pStyle w:val="NormalWeb"/>
                        <w:spacing w:before="0" w:beforeAutospacing="0" w:after="0" w:afterAutospacing="0"/>
                      </w:pPr>
                      <w:r>
                        <w:rPr>
                          <w:rFonts w:asciiTheme="minorHAnsi" w:hAnsi="Calibri" w:cstheme="minorBidi"/>
                          <w:color w:val="000000" w:themeColor="text1"/>
                          <w:kern w:val="24"/>
                          <w:sz w:val="36"/>
                          <w:szCs w:val="36"/>
                        </w:rPr>
                        <w:t>PP</w:t>
                      </w:r>
                    </w:p>
                  </w:txbxContent>
                </v:textbox>
              </v:shape>
            </w:pict>
          </mc:Fallback>
        </mc:AlternateContent>
      </w:r>
    </w:p>
    <w:p w:rsidR="0037565E"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6704" behindDoc="0" locked="0" layoutInCell="1" allowOverlap="1" wp14:anchorId="2C9564B7" wp14:editId="7A457EE4">
                <wp:simplePos x="0" y="0"/>
                <wp:positionH relativeFrom="column">
                  <wp:posOffset>2523293</wp:posOffset>
                </wp:positionH>
                <wp:positionV relativeFrom="paragraph">
                  <wp:posOffset>33513</wp:posOffset>
                </wp:positionV>
                <wp:extent cx="216013" cy="214468"/>
                <wp:effectExtent l="0" t="0" r="12700" b="14605"/>
                <wp:wrapNone/>
                <wp:docPr id="24" name="20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259BE90" id="20 Elipse" o:spid="_x0000_s1026" style="position:absolute;margin-left:198.7pt;margin-top:2.65pt;width:17pt;height:16.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" fillcolor="#943634 [2405]" strokecolor="#243f60 [1604]" strokeweight="2pt"/>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62848" behindDoc="0" locked="0" layoutInCell="1" allowOverlap="1" wp14:anchorId="5721FCCB" wp14:editId="4DEBDD46">
                <wp:simplePos x="0" y="0"/>
                <wp:positionH relativeFrom="column">
                  <wp:posOffset>3387346</wp:posOffset>
                </wp:positionH>
                <wp:positionV relativeFrom="paragraph">
                  <wp:posOffset>41258</wp:posOffset>
                </wp:positionV>
                <wp:extent cx="216013" cy="214468"/>
                <wp:effectExtent l="0" t="0" r="12700" b="14605"/>
                <wp:wrapNone/>
                <wp:docPr id="28" name="24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E1BF515" id="24 Elipse" o:spid="_x0000_s1026" style="position:absolute;margin-left:266.7pt;margin-top:3.25pt;width:17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" fillcolor="#943634 [2405]" strokecolor="#243f60 [1604]" strokeweight="2pt"/>
            </w:pict>
          </mc:Fallback>
        </mc:AlternateContent>
      </w:r>
    </w:p>
    <w:p w:rsidR="00830D75" w:rsidRPr="0037565E" w:rsidRDefault="00C04D61" w:rsidP="004354F0">
      <w:pPr>
        <w:autoSpaceDE w:val="0"/>
        <w:autoSpaceDN w:val="0"/>
        <w:adjustRightInd w:val="0"/>
        <w:spacing w:line="360" w:lineRule="auto"/>
        <w:jc w:val="both"/>
        <w:rPr>
          <w:rFonts w:asciiTheme="minorHAnsi" w:hAnsiTheme="minorHAnsi" w:cstheme="minorHAnsi"/>
          <w:b/>
          <w:sz w:val="16"/>
          <w:szCs w:val="16"/>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63872" behindDoc="0" locked="0" layoutInCell="1" allowOverlap="1" wp14:anchorId="6C94A4FD" wp14:editId="1D8A6098">
                <wp:simplePos x="0" y="0"/>
                <wp:positionH relativeFrom="column">
                  <wp:posOffset>2667302</wp:posOffset>
                </wp:positionH>
                <wp:positionV relativeFrom="paragraph">
                  <wp:posOffset>144768</wp:posOffset>
                </wp:positionV>
                <wp:extent cx="216013" cy="214468"/>
                <wp:effectExtent l="0" t="0" r="12700" b="14605"/>
                <wp:wrapNone/>
                <wp:docPr id="25" name="21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6D2CBF" id="21 Elipse" o:spid="_x0000_s1026" style="position:absolute;margin-left:210pt;margin-top:11.4pt;width:17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" fillcolor="#943634 [2405]" strokecolor="#243f60 [1604]" strokeweight="2pt"/>
            </w:pict>
          </mc:Fallback>
        </mc:AlternateContent>
      </w:r>
      <w:r>
        <w:rPr>
          <w:rFonts w:asciiTheme="minorHAnsi" w:hAnsiTheme="minorHAnsi" w:cstheme="minorHAnsi"/>
          <w:b/>
          <w:noProof/>
          <w:sz w:val="16"/>
          <w:szCs w:val="16"/>
          <w:lang w:val="es-CO" w:eastAsia="es-CO"/>
        </w:rPr>
        <mc:AlternateContent>
          <mc:Choice Requires="wps">
            <w:drawing>
              <wp:anchor distT="0" distB="0" distL="114300" distR="114300" simplePos="0" relativeHeight="251664896" behindDoc="0" locked="0" layoutInCell="1" allowOverlap="1" wp14:anchorId="60A8633C" wp14:editId="36F3E198">
                <wp:simplePos x="0" y="0"/>
                <wp:positionH relativeFrom="column">
                  <wp:posOffset>3243337</wp:posOffset>
                </wp:positionH>
                <wp:positionV relativeFrom="paragraph">
                  <wp:posOffset>144768</wp:posOffset>
                </wp:positionV>
                <wp:extent cx="216013" cy="214468"/>
                <wp:effectExtent l="0" t="0" r="12700" b="14605"/>
                <wp:wrapNone/>
                <wp:docPr id="27" name="23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FC07A7" id="23 Elipse" o:spid="_x0000_s1026" style="position:absolute;margin-left:255.4pt;margin-top:11.4pt;width:17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" fillcolor="#943634 [2405]" strokecolor="#243f60 [1604]" strokeweight="2pt"/>
            </w:pict>
          </mc:Fallback>
        </mc:AlternateContent>
      </w:r>
    </w:p>
    <w:p w:rsidR="00D345FD" w:rsidRPr="00182AEB" w:rsidRDefault="00C04D61" w:rsidP="004354F0">
      <w:pPr>
        <w:autoSpaceDE w:val="0"/>
        <w:autoSpaceDN w:val="0"/>
        <w:adjustRightInd w:val="0"/>
        <w:spacing w:line="360" w:lineRule="auto"/>
        <w:jc w:val="both"/>
        <w:rPr>
          <w:rFonts w:ascii="Arial" w:hAnsi="Arial" w:cs="Arial"/>
          <w:b/>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57728" behindDoc="0" locked="0" layoutInCell="1" allowOverlap="1" wp14:anchorId="2DED78E7" wp14:editId="0A440B7D">
                <wp:simplePos x="0" y="0"/>
                <wp:positionH relativeFrom="column">
                  <wp:posOffset>4264025</wp:posOffset>
                </wp:positionH>
                <wp:positionV relativeFrom="paragraph">
                  <wp:posOffset>124460</wp:posOffset>
                </wp:positionV>
                <wp:extent cx="2529840" cy="369570"/>
                <wp:effectExtent l="0" t="0" r="0" b="0"/>
                <wp:wrapNone/>
                <wp:docPr id="9" name="10 CuadroTexto"/>
                <wp:cNvGraphicFramePr/>
                <a:graphic xmlns:a="http://schemas.openxmlformats.org/drawingml/2006/main">
                  <a:graphicData uri="http://schemas.microsoft.com/office/word/2010/wordprocessingShape">
                    <wps:wsp>
                      <wps:cNvSpPr txBox="1"/>
                      <wps:spPr>
                        <a:xfrm>
                          <a:off x="0" y="0"/>
                          <a:ext cx="2529840" cy="369570"/>
                        </a:xfrm>
                        <a:prstGeom prst="rect">
                          <a:avLst/>
                        </a:prstGeom>
                        <a:noFill/>
                      </wps:spPr>
                      <wps:txbx>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Productividad </w:t>
                            </w:r>
                            <w:r>
                              <w:rPr>
                                <w:rFonts w:asciiTheme="minorHAnsi" w:hAnsiTheme="minorHAnsi" w:cstheme="minorHAnsi"/>
                                <w:color w:val="000000" w:themeColor="text1"/>
                                <w:kern w:val="24"/>
                                <w:sz w:val="20"/>
                                <w:szCs w:val="20"/>
                              </w:rPr>
                              <w:t>a</w:t>
                            </w:r>
                            <w:r w:rsidRPr="00C04D61">
                              <w:rPr>
                                <w:rFonts w:asciiTheme="minorHAnsi" w:hAnsiTheme="minorHAnsi" w:cstheme="minorHAnsi"/>
                                <w:color w:val="000000" w:themeColor="text1"/>
                                <w:kern w:val="24"/>
                                <w:sz w:val="20"/>
                                <w:szCs w:val="20"/>
                              </w:rPr>
                              <w:t>cadémica</w:t>
                            </w:r>
                          </w:p>
                        </w:txbxContent>
                      </wps:txbx>
                      <wps:bodyPr wrap="none" rtlCol="0">
                        <a:spAutoFit/>
                      </wps:bodyPr>
                    </wps:wsp>
                  </a:graphicData>
                </a:graphic>
              </wp:anchor>
            </w:drawing>
          </mc:Choice>
          <mc:Fallback>
            <w:pict>
              <v:shape w14:anchorId="2DED78E7" id="10 CuadroTexto" o:spid="_x0000_s1036" type="#_x0000_t202" style="position:absolute;left:0;text-align:left;margin-left:335.75pt;margin-top:9.8pt;width:199.2pt;height:29.1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" filled="f" stroked="f">
                <v:textbox style="mso-fit-shape-to-text:t">
                  <w:txbxContent>
                    <w:p w:rsidR="00075970" w:rsidRPr="00C04D61" w:rsidRDefault="00075970" w:rsidP="0037565E">
                      <w:pPr>
                        <w:pStyle w:val="NormalWeb"/>
                        <w:spacing w:before="0" w:beforeAutospacing="0" w:after="0" w:afterAutospacing="0"/>
                        <w:rPr>
                          <w:rFonts w:asciiTheme="minorHAnsi" w:hAnsiTheme="minorHAnsi" w:cstheme="minorHAnsi"/>
                          <w:sz w:val="20"/>
                          <w:szCs w:val="20"/>
                        </w:rPr>
                      </w:pPr>
                      <w:r w:rsidRPr="00C04D61">
                        <w:rPr>
                          <w:rFonts w:asciiTheme="minorHAnsi" w:hAnsiTheme="minorHAnsi" w:cstheme="minorHAnsi"/>
                          <w:color w:val="000000" w:themeColor="text1"/>
                          <w:kern w:val="24"/>
                          <w:sz w:val="20"/>
                          <w:szCs w:val="20"/>
                        </w:rPr>
                        <w:t xml:space="preserve">Productividad </w:t>
                      </w:r>
                      <w:r>
                        <w:rPr>
                          <w:rFonts w:asciiTheme="minorHAnsi" w:hAnsiTheme="minorHAnsi" w:cstheme="minorHAnsi"/>
                          <w:color w:val="000000" w:themeColor="text1"/>
                          <w:kern w:val="24"/>
                          <w:sz w:val="20"/>
                          <w:szCs w:val="20"/>
                        </w:rPr>
                        <w:t>a</w:t>
                      </w:r>
                      <w:r w:rsidRPr="00C04D61">
                        <w:rPr>
                          <w:rFonts w:asciiTheme="minorHAnsi" w:hAnsiTheme="minorHAnsi" w:cstheme="minorHAnsi"/>
                          <w:color w:val="000000" w:themeColor="text1"/>
                          <w:kern w:val="24"/>
                          <w:sz w:val="20"/>
                          <w:szCs w:val="20"/>
                        </w:rPr>
                        <w:t>cadémica</w:t>
                      </w:r>
                    </w:p>
                  </w:txbxContent>
                </v:textbox>
              </v:shape>
            </w:pict>
          </mc:Fallback>
        </mc:AlternateContent>
      </w:r>
      <w:r>
        <w:rPr>
          <w:rFonts w:ascii="Arial" w:hAnsi="Arial" w:cs="Arial"/>
          <w:b/>
          <w:noProof/>
          <w:lang w:val="es-CO" w:eastAsia="es-CO"/>
        </w:rPr>
        <mc:AlternateContent>
          <mc:Choice Requires="wps">
            <w:drawing>
              <wp:anchor distT="0" distB="0" distL="114300" distR="114300" simplePos="0" relativeHeight="251665920" behindDoc="0" locked="0" layoutInCell="1" allowOverlap="1" wp14:anchorId="6F797E84" wp14:editId="22F7926E">
                <wp:simplePos x="0" y="0"/>
                <wp:positionH relativeFrom="column">
                  <wp:posOffset>2955320</wp:posOffset>
                </wp:positionH>
                <wp:positionV relativeFrom="paragraph">
                  <wp:posOffset>102722</wp:posOffset>
                </wp:positionV>
                <wp:extent cx="216013" cy="214468"/>
                <wp:effectExtent l="0" t="0" r="12700" b="14605"/>
                <wp:wrapNone/>
                <wp:docPr id="26" name="22 Elipse"/>
                <wp:cNvGraphicFramePr/>
                <a:graphic xmlns:a="http://schemas.openxmlformats.org/drawingml/2006/main">
                  <a:graphicData uri="http://schemas.microsoft.com/office/word/2010/wordprocessingShape">
                    <wps:wsp>
                      <wps:cNvSpPr/>
                      <wps:spPr>
                        <a:xfrm>
                          <a:off x="0" y="0"/>
                          <a:ext cx="216013" cy="21446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60DFD1E" id="22 Elipse" o:spid="_x0000_s1026" style="position:absolute;margin-left:232.7pt;margin-top:8.1pt;width:17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" fillcolor="#943634 [2405]" strokecolor="#243f60 [1604]" strokeweight="2pt"/>
            </w:pict>
          </mc:Fallback>
        </mc:AlternateContent>
      </w:r>
    </w:p>
    <w:p w:rsidR="00324EE9" w:rsidRPr="00182AEB" w:rsidRDefault="00C04D61" w:rsidP="004354F0">
      <w:pPr>
        <w:autoSpaceDE w:val="0"/>
        <w:autoSpaceDN w:val="0"/>
        <w:adjustRightInd w:val="0"/>
        <w:spacing w:line="360" w:lineRule="auto"/>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1666944" behindDoc="0" locked="0" layoutInCell="1" allowOverlap="1" wp14:anchorId="7A01D98C" wp14:editId="3403D5E8">
                <wp:simplePos x="0" y="0"/>
                <wp:positionH relativeFrom="column">
                  <wp:posOffset>3660140</wp:posOffset>
                </wp:positionH>
                <wp:positionV relativeFrom="paragraph">
                  <wp:posOffset>250190</wp:posOffset>
                </wp:positionV>
                <wp:extent cx="2990701" cy="370188"/>
                <wp:effectExtent l="0" t="0" r="0" b="0"/>
                <wp:wrapNone/>
                <wp:docPr id="22" name="17 CuadroTexto"/>
                <wp:cNvGraphicFramePr/>
                <a:graphic xmlns:a="http://schemas.openxmlformats.org/drawingml/2006/main">
                  <a:graphicData uri="http://schemas.microsoft.com/office/word/2010/wordprocessingShape">
                    <wps:wsp>
                      <wps:cNvSpPr txBox="1"/>
                      <wps:spPr>
                        <a:xfrm>
                          <a:off x="0" y="0"/>
                          <a:ext cx="2990701" cy="370188"/>
                        </a:xfrm>
                        <a:prstGeom prst="rect">
                          <a:avLst/>
                        </a:prstGeom>
                        <a:noFill/>
                      </wps:spPr>
                      <wps:txbx>
                        <w:txbxContent>
                          <w:p w:rsidR="00075970" w:rsidRPr="00C04D61" w:rsidRDefault="00075970" w:rsidP="00C04D61">
                            <w:pPr>
                              <w:pStyle w:val="NormalWeb"/>
                              <w:spacing w:before="0" w:beforeAutospacing="0" w:after="0" w:afterAutospacing="0"/>
                              <w:rPr>
                                <w:rFonts w:asciiTheme="minorHAnsi" w:hAnsi="Calibri" w:cstheme="minorBidi"/>
                                <w:color w:val="000000" w:themeColor="text1"/>
                                <w:kern w:val="24"/>
                                <w:sz w:val="18"/>
                                <w:szCs w:val="18"/>
                              </w:rPr>
                            </w:pPr>
                            <w:r w:rsidRPr="00C04D61">
                              <w:rPr>
                                <w:rFonts w:asciiTheme="minorHAnsi" w:hAnsi="Calibri" w:cstheme="minorBidi"/>
                                <w:color w:val="000000" w:themeColor="text1"/>
                                <w:kern w:val="24"/>
                                <w:sz w:val="18"/>
                                <w:szCs w:val="18"/>
                              </w:rPr>
                              <w:t xml:space="preserve">Acumulación de </w:t>
                            </w:r>
                            <w:r>
                              <w:rPr>
                                <w:rFonts w:asciiTheme="minorHAnsi" w:hAnsi="Calibri" w:cstheme="minorBidi"/>
                                <w:color w:val="000000" w:themeColor="text1"/>
                                <w:kern w:val="24"/>
                                <w:sz w:val="18"/>
                                <w:szCs w:val="18"/>
                              </w:rPr>
                              <w:t>conocimiento</w:t>
                            </w:r>
                          </w:p>
                        </w:txbxContent>
                      </wps:txbx>
                      <wps:bodyPr wrap="none" rtlCol="0">
                        <a:spAutoFit/>
                      </wps:bodyPr>
                    </wps:wsp>
                  </a:graphicData>
                </a:graphic>
              </wp:anchor>
            </w:drawing>
          </mc:Choice>
          <mc:Fallback>
            <w:pict>
              <v:shape w14:anchorId="7A01D98C" id="17 CuadroTexto" o:spid="_x0000_s1037" type="#_x0000_t202" style="position:absolute;left:0;text-align:left;margin-left:288.2pt;margin-top:19.7pt;width:235.5pt;height:29.1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" filled="f" stroked="f">
                <v:textbox style="mso-fit-shape-to-text:t">
                  <w:txbxContent>
                    <w:p w:rsidR="00075970" w:rsidRPr="00C04D61" w:rsidRDefault="00075970" w:rsidP="00C04D61">
                      <w:pPr>
                        <w:pStyle w:val="NormalWeb"/>
                        <w:spacing w:before="0" w:beforeAutospacing="0" w:after="0" w:afterAutospacing="0"/>
                        <w:rPr>
                          <w:rFonts w:asciiTheme="minorHAnsi" w:hAnsi="Calibri" w:cstheme="minorBidi"/>
                          <w:color w:val="000000" w:themeColor="text1"/>
                          <w:kern w:val="24"/>
                          <w:sz w:val="18"/>
                          <w:szCs w:val="18"/>
                        </w:rPr>
                      </w:pPr>
                      <w:r w:rsidRPr="00C04D61">
                        <w:rPr>
                          <w:rFonts w:asciiTheme="minorHAnsi" w:hAnsi="Calibri" w:cstheme="minorBidi"/>
                          <w:color w:val="000000" w:themeColor="text1"/>
                          <w:kern w:val="24"/>
                          <w:sz w:val="18"/>
                          <w:szCs w:val="18"/>
                        </w:rPr>
                        <w:t xml:space="preserve">Acumulación de </w:t>
                      </w:r>
                      <w:r>
                        <w:rPr>
                          <w:rFonts w:asciiTheme="minorHAnsi" w:hAnsi="Calibri" w:cstheme="minorBidi"/>
                          <w:color w:val="000000" w:themeColor="text1"/>
                          <w:kern w:val="24"/>
                          <w:sz w:val="18"/>
                          <w:szCs w:val="18"/>
                        </w:rPr>
                        <w:t>conocimiento</w:t>
                      </w:r>
                    </w:p>
                  </w:txbxContent>
                </v:textbox>
              </v:shape>
            </w:pict>
          </mc:Fallback>
        </mc:AlternateContent>
      </w:r>
      <w:r>
        <w:rPr>
          <w:rFonts w:ascii="Arial" w:hAnsi="Arial" w:cs="Arial"/>
          <w:noProof/>
          <w:lang w:val="es-CO" w:eastAsia="es-CO"/>
        </w:rPr>
        <mc:AlternateContent>
          <mc:Choice Requires="wps">
            <w:drawing>
              <wp:anchor distT="0" distB="0" distL="114300" distR="114300" simplePos="0" relativeHeight="251667968" behindDoc="0" locked="0" layoutInCell="1" allowOverlap="1" wp14:anchorId="2CE5F03D" wp14:editId="0C3E167A">
                <wp:simplePos x="0" y="0"/>
                <wp:positionH relativeFrom="column">
                  <wp:posOffset>811530</wp:posOffset>
                </wp:positionH>
                <wp:positionV relativeFrom="paragraph">
                  <wp:posOffset>173990</wp:posOffset>
                </wp:positionV>
                <wp:extent cx="2421769" cy="370188"/>
                <wp:effectExtent l="0" t="0" r="0" b="0"/>
                <wp:wrapNone/>
                <wp:docPr id="19" name="14 CuadroTexto"/>
                <wp:cNvGraphicFramePr/>
                <a:graphic xmlns:a="http://schemas.openxmlformats.org/drawingml/2006/main">
                  <a:graphicData uri="http://schemas.microsoft.com/office/word/2010/wordprocessingShape">
                    <wps:wsp>
                      <wps:cNvSpPr txBox="1"/>
                      <wps:spPr>
                        <a:xfrm>
                          <a:off x="0" y="0"/>
                          <a:ext cx="2421769" cy="370188"/>
                        </a:xfrm>
                        <a:prstGeom prst="rect">
                          <a:avLst/>
                        </a:prstGeom>
                        <a:noFill/>
                      </wps:spPr>
                      <wps:txbx>
                        <w:txbxContent>
                          <w:p w:rsidR="00075970" w:rsidRPr="00C04D61" w:rsidRDefault="00075970" w:rsidP="0037565E">
                            <w:pPr>
                              <w:pStyle w:val="NormalWeb"/>
                              <w:spacing w:before="0" w:beforeAutospacing="0" w:after="0" w:afterAutospacing="0"/>
                              <w:rPr>
                                <w:sz w:val="18"/>
                                <w:szCs w:val="18"/>
                              </w:rPr>
                            </w:pPr>
                            <w:r w:rsidRPr="00C04D61">
                              <w:rPr>
                                <w:rFonts w:asciiTheme="minorHAnsi" w:hAnsi="Calibri" w:cstheme="minorBidi"/>
                                <w:color w:val="000000" w:themeColor="text1"/>
                                <w:kern w:val="24"/>
                                <w:sz w:val="18"/>
                                <w:szCs w:val="18"/>
                              </w:rPr>
                              <w:t xml:space="preserve">Procesos de </w:t>
                            </w:r>
                            <w:r>
                              <w:rPr>
                                <w:rFonts w:asciiTheme="minorHAnsi" w:hAnsi="Calibri" w:cstheme="minorBidi"/>
                                <w:color w:val="000000" w:themeColor="text1"/>
                                <w:kern w:val="24"/>
                                <w:sz w:val="18"/>
                                <w:szCs w:val="18"/>
                              </w:rPr>
                              <w:t>a</w:t>
                            </w:r>
                            <w:r w:rsidRPr="00C04D61">
                              <w:rPr>
                                <w:rFonts w:asciiTheme="minorHAnsi" w:hAnsi="Calibri" w:cstheme="minorBidi"/>
                                <w:color w:val="000000" w:themeColor="text1"/>
                                <w:kern w:val="24"/>
                                <w:sz w:val="18"/>
                                <w:szCs w:val="18"/>
                              </w:rPr>
                              <w:t>prendizaje</w:t>
                            </w:r>
                          </w:p>
                        </w:txbxContent>
                      </wps:txbx>
                      <wps:bodyPr wrap="none" rtlCol="0">
                        <a:spAutoFit/>
                      </wps:bodyPr>
                    </wps:wsp>
                  </a:graphicData>
                </a:graphic>
              </wp:anchor>
            </w:drawing>
          </mc:Choice>
          <mc:Fallback>
            <w:pict>
              <v:shape w14:anchorId="2CE5F03D" id="14 CuadroTexto" o:spid="_x0000_s1038" type="#_x0000_t202" style="position:absolute;left:0;text-align:left;margin-left:63.9pt;margin-top:13.7pt;width:190.7pt;height:29.1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" filled="f" stroked="f">
                <v:textbox style="mso-fit-shape-to-text:t">
                  <w:txbxContent>
                    <w:p w:rsidR="00075970" w:rsidRPr="00C04D61" w:rsidRDefault="00075970" w:rsidP="0037565E">
                      <w:pPr>
                        <w:pStyle w:val="NormalWeb"/>
                        <w:spacing w:before="0" w:beforeAutospacing="0" w:after="0" w:afterAutospacing="0"/>
                        <w:rPr>
                          <w:sz w:val="18"/>
                          <w:szCs w:val="18"/>
                        </w:rPr>
                      </w:pPr>
                      <w:r w:rsidRPr="00C04D61">
                        <w:rPr>
                          <w:rFonts w:asciiTheme="minorHAnsi" w:hAnsi="Calibri" w:cstheme="minorBidi"/>
                          <w:color w:val="000000" w:themeColor="text1"/>
                          <w:kern w:val="24"/>
                          <w:sz w:val="18"/>
                          <w:szCs w:val="18"/>
                        </w:rPr>
                        <w:t xml:space="preserve">Procesos de </w:t>
                      </w:r>
                      <w:r>
                        <w:rPr>
                          <w:rFonts w:asciiTheme="minorHAnsi" w:hAnsi="Calibri" w:cstheme="minorBidi"/>
                          <w:color w:val="000000" w:themeColor="text1"/>
                          <w:kern w:val="24"/>
                          <w:sz w:val="18"/>
                          <w:szCs w:val="18"/>
                        </w:rPr>
                        <w:t>a</w:t>
                      </w:r>
                      <w:r w:rsidRPr="00C04D61">
                        <w:rPr>
                          <w:rFonts w:asciiTheme="minorHAnsi" w:hAnsi="Calibri" w:cstheme="minorBidi"/>
                          <w:color w:val="000000" w:themeColor="text1"/>
                          <w:kern w:val="24"/>
                          <w:sz w:val="18"/>
                          <w:szCs w:val="18"/>
                        </w:rPr>
                        <w:t>prendizaje</w:t>
                      </w:r>
                    </w:p>
                  </w:txbxContent>
                </v:textbox>
              </v:shape>
            </w:pict>
          </mc:Fallback>
        </mc:AlternateContent>
      </w:r>
    </w:p>
    <w:p w:rsidR="0037565E" w:rsidRDefault="00C04D61" w:rsidP="004354F0">
      <w:pPr>
        <w:autoSpaceDE w:val="0"/>
        <w:autoSpaceDN w:val="0"/>
        <w:adjustRightInd w:val="0"/>
        <w:spacing w:line="360" w:lineRule="auto"/>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1668992" behindDoc="0" locked="0" layoutInCell="1" allowOverlap="1">
                <wp:simplePos x="0" y="0"/>
                <wp:positionH relativeFrom="margin">
                  <wp:posOffset>2710180</wp:posOffset>
                </wp:positionH>
                <wp:positionV relativeFrom="paragraph">
                  <wp:posOffset>64135</wp:posOffset>
                </wp:positionV>
                <wp:extent cx="775335" cy="441530"/>
                <wp:effectExtent l="14605" t="4445" r="39370" b="39370"/>
                <wp:wrapNone/>
                <wp:docPr id="64" name="28 Flecha a la derecha con bandas"/>
                <wp:cNvGraphicFramePr/>
                <a:graphic xmlns:a="http://schemas.openxmlformats.org/drawingml/2006/main">
                  <a:graphicData uri="http://schemas.microsoft.com/office/word/2010/wordprocessingShape">
                    <wps:wsp>
                      <wps:cNvSpPr/>
                      <wps:spPr>
                        <a:xfrm rot="5400000">
                          <a:off x="0" y="0"/>
                          <a:ext cx="775335" cy="441530"/>
                        </a:xfrm>
                        <a:prstGeom prst="stripedRightArrow">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DAFBDA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28 Flecha a la derecha con bandas" o:spid="_x0000_s1026" type="#_x0000_t93" style="position:absolute;margin-left:213.4pt;margin-top:5.05pt;width:61.05pt;height:34.75pt;rotation:90;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" adj="15450" fillcolor="#943634 [2405]" strokecolor="#243f60 [1604]" strokeweight="2pt">
                <w10:wrap anchorx="margin"/>
              </v:shape>
            </w:pict>
          </mc:Fallback>
        </mc:AlternateContent>
      </w:r>
    </w:p>
    <w:p w:rsidR="0037565E" w:rsidRDefault="0037565E" w:rsidP="004354F0">
      <w:pPr>
        <w:autoSpaceDE w:val="0"/>
        <w:autoSpaceDN w:val="0"/>
        <w:adjustRightInd w:val="0"/>
        <w:spacing w:line="360" w:lineRule="auto"/>
        <w:jc w:val="both"/>
        <w:rPr>
          <w:rFonts w:ascii="Arial" w:hAnsi="Arial" w:cs="Arial"/>
        </w:rPr>
      </w:pPr>
    </w:p>
    <w:p w:rsidR="0037565E" w:rsidRDefault="0037565E" w:rsidP="004354F0">
      <w:pPr>
        <w:autoSpaceDE w:val="0"/>
        <w:autoSpaceDN w:val="0"/>
        <w:adjustRightInd w:val="0"/>
        <w:spacing w:line="360" w:lineRule="auto"/>
        <w:jc w:val="both"/>
        <w:rPr>
          <w:rFonts w:ascii="Arial" w:hAnsi="Arial" w:cs="Arial"/>
        </w:rPr>
      </w:pPr>
    </w:p>
    <w:p w:rsidR="0037565E" w:rsidRDefault="00C04D61" w:rsidP="004354F0">
      <w:pPr>
        <w:autoSpaceDE w:val="0"/>
        <w:autoSpaceDN w:val="0"/>
        <w:adjustRightInd w:val="0"/>
        <w:spacing w:line="360" w:lineRule="auto"/>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1670016" behindDoc="0" locked="0" layoutInCell="1" allowOverlap="1" wp14:anchorId="6E379121" wp14:editId="64C79F6A">
                <wp:simplePos x="0" y="0"/>
                <wp:positionH relativeFrom="column">
                  <wp:posOffset>2414270</wp:posOffset>
                </wp:positionH>
                <wp:positionV relativeFrom="paragraph">
                  <wp:posOffset>72390</wp:posOffset>
                </wp:positionV>
                <wp:extent cx="1542973" cy="370188"/>
                <wp:effectExtent l="0" t="0" r="0" b="0"/>
                <wp:wrapNone/>
                <wp:docPr id="65" name="29 CuadroTexto"/>
                <wp:cNvGraphicFramePr/>
                <a:graphic xmlns:a="http://schemas.openxmlformats.org/drawingml/2006/main">
                  <a:graphicData uri="http://schemas.microsoft.com/office/word/2010/wordprocessingShape">
                    <wps:wsp>
                      <wps:cNvSpPr txBox="1"/>
                      <wps:spPr>
                        <a:xfrm>
                          <a:off x="0" y="0"/>
                          <a:ext cx="1542973" cy="370188"/>
                        </a:xfrm>
                        <a:prstGeom prst="rect">
                          <a:avLst/>
                        </a:prstGeom>
                        <a:noFill/>
                      </wps:spPr>
                      <wps:txbx>
                        <w:txbxContent>
                          <w:p w:rsidR="00075970" w:rsidRPr="00C04D61" w:rsidRDefault="00075970" w:rsidP="0037565E">
                            <w:pPr>
                              <w:pStyle w:val="NormalWeb"/>
                              <w:spacing w:before="0" w:beforeAutospacing="0" w:after="0" w:afterAutospacing="0"/>
                              <w:rPr>
                                <w:sz w:val="16"/>
                                <w:szCs w:val="16"/>
                              </w:rPr>
                            </w:pPr>
                            <w:r>
                              <w:rPr>
                                <w:rFonts w:asciiTheme="minorHAnsi" w:hAnsi="Calibri" w:cstheme="minorBidi"/>
                                <w:color w:val="000000" w:themeColor="text1"/>
                                <w:kern w:val="24"/>
                                <w:sz w:val="16"/>
                                <w:szCs w:val="16"/>
                              </w:rPr>
                              <w:t xml:space="preserve">             </w:t>
                            </w:r>
                            <w:r w:rsidRPr="00C04D61">
                              <w:rPr>
                                <w:rFonts w:asciiTheme="minorHAnsi" w:hAnsi="Calibri" w:cstheme="minorBidi"/>
                                <w:color w:val="000000" w:themeColor="text1"/>
                                <w:kern w:val="24"/>
                                <w:sz w:val="16"/>
                                <w:szCs w:val="16"/>
                              </w:rPr>
                              <w:t>Sector externo</w:t>
                            </w:r>
                          </w:p>
                        </w:txbxContent>
                      </wps:txbx>
                      <wps:bodyPr wrap="none" rtlCol="0">
                        <a:spAutoFit/>
                      </wps:bodyPr>
                    </wps:wsp>
                  </a:graphicData>
                </a:graphic>
              </wp:anchor>
            </w:drawing>
          </mc:Choice>
          <mc:Fallback>
            <w:pict>
              <v:shape w14:anchorId="6E379121" id="29 CuadroTexto" o:spid="_x0000_s1039" type="#_x0000_t202" style="position:absolute;left:0;text-align:left;margin-left:190.1pt;margin-top:5.7pt;width:121.5pt;height:29.15pt;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" filled="f" stroked="f">
                <v:textbox style="mso-fit-shape-to-text:t">
                  <w:txbxContent>
                    <w:p w:rsidR="00075970" w:rsidRPr="00C04D61" w:rsidRDefault="00075970" w:rsidP="0037565E">
                      <w:pPr>
                        <w:pStyle w:val="NormalWeb"/>
                        <w:spacing w:before="0" w:beforeAutospacing="0" w:after="0" w:afterAutospacing="0"/>
                        <w:rPr>
                          <w:sz w:val="16"/>
                          <w:szCs w:val="16"/>
                        </w:rPr>
                      </w:pPr>
                      <w:r>
                        <w:rPr>
                          <w:rFonts w:asciiTheme="minorHAnsi" w:hAnsi="Calibri" w:cstheme="minorBidi"/>
                          <w:color w:val="000000" w:themeColor="text1"/>
                          <w:kern w:val="24"/>
                          <w:sz w:val="16"/>
                          <w:szCs w:val="16"/>
                        </w:rPr>
                        <w:t xml:space="preserve">             </w:t>
                      </w:r>
                      <w:r w:rsidRPr="00C04D61">
                        <w:rPr>
                          <w:rFonts w:asciiTheme="minorHAnsi" w:hAnsi="Calibri" w:cstheme="minorBidi"/>
                          <w:color w:val="000000" w:themeColor="text1"/>
                          <w:kern w:val="24"/>
                          <w:sz w:val="16"/>
                          <w:szCs w:val="16"/>
                        </w:rPr>
                        <w:t>Sector externo</w:t>
                      </w:r>
                    </w:p>
                  </w:txbxContent>
                </v:textbox>
              </v:shape>
            </w:pict>
          </mc:Fallback>
        </mc:AlternateContent>
      </w:r>
    </w:p>
    <w:p w:rsidR="0037565E" w:rsidRDefault="0037565E" w:rsidP="004354F0">
      <w:pPr>
        <w:autoSpaceDE w:val="0"/>
        <w:autoSpaceDN w:val="0"/>
        <w:adjustRightInd w:val="0"/>
        <w:spacing w:line="360" w:lineRule="auto"/>
        <w:jc w:val="both"/>
        <w:rPr>
          <w:rFonts w:ascii="Arial" w:hAnsi="Arial" w:cs="Arial"/>
        </w:rPr>
      </w:pPr>
    </w:p>
    <w:p w:rsidR="0037565E" w:rsidRPr="0000719C" w:rsidRDefault="0000719C" w:rsidP="004354F0">
      <w:pPr>
        <w:autoSpaceDE w:val="0"/>
        <w:autoSpaceDN w:val="0"/>
        <w:adjustRightInd w:val="0"/>
        <w:spacing w:line="360" w:lineRule="auto"/>
        <w:jc w:val="both"/>
        <w:rPr>
          <w:rFonts w:asciiTheme="minorHAnsi" w:hAnsiTheme="minorHAnsi" w:cstheme="minorHAnsi"/>
          <w:sz w:val="16"/>
          <w:szCs w:val="16"/>
        </w:rPr>
      </w:pPr>
      <w:r w:rsidRPr="0000719C">
        <w:rPr>
          <w:rFonts w:asciiTheme="minorHAnsi" w:hAnsiTheme="minorHAnsi" w:cstheme="minorHAnsi"/>
          <w:b/>
          <w:sz w:val="16"/>
          <w:szCs w:val="16"/>
        </w:rPr>
        <w:t>Figura 1.</w:t>
      </w:r>
      <w:r w:rsidRPr="0000719C">
        <w:rPr>
          <w:rFonts w:asciiTheme="minorHAnsi" w:hAnsiTheme="minorHAnsi" w:cstheme="minorHAnsi"/>
          <w:sz w:val="16"/>
          <w:szCs w:val="16"/>
        </w:rPr>
        <w:t xml:space="preserve"> Modelo conceptual de las capacidades tecnológicas de una universidad. </w:t>
      </w:r>
      <w:r w:rsidRPr="0000719C">
        <w:rPr>
          <w:rFonts w:asciiTheme="minorHAnsi" w:hAnsiTheme="minorHAnsi" w:cstheme="minorHAnsi"/>
          <w:i/>
          <w:sz w:val="16"/>
          <w:szCs w:val="16"/>
        </w:rPr>
        <w:t xml:space="preserve">Fuente: </w:t>
      </w:r>
      <w:r w:rsidR="008E04AF">
        <w:rPr>
          <w:rFonts w:asciiTheme="minorHAnsi" w:hAnsiTheme="minorHAnsi" w:cstheme="minorHAnsi"/>
          <w:i/>
          <w:sz w:val="16"/>
          <w:szCs w:val="16"/>
        </w:rPr>
        <w:t>la autora</w:t>
      </w:r>
      <w:r w:rsidRPr="0000719C">
        <w:rPr>
          <w:rFonts w:asciiTheme="minorHAnsi" w:hAnsiTheme="minorHAnsi" w:cstheme="minorHAnsi"/>
          <w:sz w:val="16"/>
          <w:szCs w:val="16"/>
        </w:rPr>
        <w:t xml:space="preserve">. </w:t>
      </w:r>
    </w:p>
    <w:p w:rsidR="009F3677" w:rsidRDefault="009F3677" w:rsidP="004354F0">
      <w:pPr>
        <w:autoSpaceDE w:val="0"/>
        <w:autoSpaceDN w:val="0"/>
        <w:adjustRightInd w:val="0"/>
        <w:spacing w:line="360" w:lineRule="auto"/>
        <w:jc w:val="both"/>
        <w:rPr>
          <w:rFonts w:ascii="Arial" w:hAnsi="Arial" w:cs="Arial"/>
          <w:b/>
        </w:rPr>
      </w:pPr>
    </w:p>
    <w:p w:rsidR="00D60F11" w:rsidRPr="00D60F11" w:rsidRDefault="00D60F11" w:rsidP="004354F0">
      <w:pPr>
        <w:autoSpaceDE w:val="0"/>
        <w:autoSpaceDN w:val="0"/>
        <w:adjustRightInd w:val="0"/>
        <w:spacing w:line="360" w:lineRule="auto"/>
        <w:jc w:val="both"/>
        <w:rPr>
          <w:rFonts w:ascii="Arial" w:hAnsi="Arial" w:cs="Arial"/>
          <w:b/>
        </w:rPr>
      </w:pPr>
      <w:r w:rsidRPr="00D60F11">
        <w:rPr>
          <w:rFonts w:ascii="Arial" w:hAnsi="Arial" w:cs="Arial"/>
          <w:b/>
        </w:rPr>
        <w:t>Las capacidades de transferencia en las universidades</w:t>
      </w:r>
    </w:p>
    <w:p w:rsidR="00D60F11" w:rsidRDefault="00D60F11" w:rsidP="004354F0">
      <w:pPr>
        <w:autoSpaceDE w:val="0"/>
        <w:autoSpaceDN w:val="0"/>
        <w:adjustRightInd w:val="0"/>
        <w:spacing w:line="360" w:lineRule="auto"/>
        <w:jc w:val="both"/>
        <w:rPr>
          <w:rFonts w:ascii="Arial" w:hAnsi="Arial" w:cs="Arial"/>
        </w:rPr>
      </w:pPr>
    </w:p>
    <w:p w:rsidR="008A191A" w:rsidRPr="00182AEB" w:rsidRDefault="008A191A" w:rsidP="004354F0">
      <w:pPr>
        <w:autoSpaceDE w:val="0"/>
        <w:autoSpaceDN w:val="0"/>
        <w:adjustRightInd w:val="0"/>
        <w:spacing w:line="360" w:lineRule="auto"/>
        <w:jc w:val="both"/>
        <w:rPr>
          <w:rFonts w:ascii="Arial" w:hAnsi="Arial" w:cs="Arial"/>
        </w:rPr>
      </w:pPr>
      <w:r w:rsidRPr="00182AEB">
        <w:rPr>
          <w:rFonts w:ascii="Arial" w:hAnsi="Arial" w:cs="Arial"/>
        </w:rPr>
        <w:t xml:space="preserve">Retomando la afirmación de </w:t>
      </w:r>
      <w:proofErr w:type="spellStart"/>
      <w:r w:rsidRPr="00182AEB">
        <w:rPr>
          <w:rFonts w:ascii="Arial" w:hAnsi="Arial" w:cs="Arial"/>
        </w:rPr>
        <w:t>Turriago</w:t>
      </w:r>
      <w:proofErr w:type="spellEnd"/>
      <w:r w:rsidRPr="00182AEB">
        <w:rPr>
          <w:rFonts w:ascii="Arial" w:hAnsi="Arial" w:cs="Arial"/>
        </w:rPr>
        <w:t xml:space="preserve"> (2014) de que </w:t>
      </w:r>
      <w:r w:rsidR="004E1A28" w:rsidRPr="00182AEB">
        <w:rPr>
          <w:rFonts w:ascii="Arial" w:hAnsi="Arial" w:cs="Arial"/>
        </w:rPr>
        <w:t>el reconocimiento de las capacidades tecnológicas aumenta</w:t>
      </w:r>
      <w:r w:rsidRPr="00182AEB">
        <w:rPr>
          <w:rFonts w:ascii="Arial" w:hAnsi="Arial" w:cs="Arial"/>
        </w:rPr>
        <w:t xml:space="preserve"> la productividad y competitividad de las empre</w:t>
      </w:r>
      <w:r w:rsidR="004E1A28" w:rsidRPr="00182AEB">
        <w:rPr>
          <w:rFonts w:ascii="Arial" w:hAnsi="Arial" w:cs="Arial"/>
        </w:rPr>
        <w:t>sas, la</w:t>
      </w:r>
      <w:r w:rsidR="007B6B08" w:rsidRPr="00182AEB">
        <w:rPr>
          <w:rFonts w:ascii="Arial" w:hAnsi="Arial" w:cs="Arial"/>
        </w:rPr>
        <w:t xml:space="preserve"> misión económica </w:t>
      </w:r>
      <w:r w:rsidRPr="00182AEB">
        <w:rPr>
          <w:rFonts w:ascii="Arial" w:hAnsi="Arial" w:cs="Arial"/>
        </w:rPr>
        <w:t xml:space="preserve">se </w:t>
      </w:r>
      <w:r w:rsidR="004E1A28" w:rsidRPr="00182AEB">
        <w:rPr>
          <w:rFonts w:ascii="Arial" w:hAnsi="Arial" w:cs="Arial"/>
        </w:rPr>
        <w:t>asignó</w:t>
      </w:r>
      <w:r w:rsidRPr="00182AEB">
        <w:rPr>
          <w:rFonts w:ascii="Arial" w:hAnsi="Arial" w:cs="Arial"/>
        </w:rPr>
        <w:t xml:space="preserve"> también a las universidades </w:t>
      </w:r>
      <w:r w:rsidR="00830D75" w:rsidRPr="00182AEB">
        <w:rPr>
          <w:rFonts w:ascii="Arial" w:hAnsi="Arial" w:cs="Arial"/>
        </w:rPr>
        <w:t xml:space="preserve">en </w:t>
      </w:r>
      <w:r w:rsidRPr="00182AEB">
        <w:rPr>
          <w:rFonts w:ascii="Arial" w:hAnsi="Arial" w:cs="Arial"/>
        </w:rPr>
        <w:t>los años 80</w:t>
      </w:r>
      <w:r w:rsidR="00324EE9" w:rsidRPr="00182AEB">
        <w:rPr>
          <w:rFonts w:ascii="Arial" w:hAnsi="Arial" w:cs="Arial"/>
        </w:rPr>
        <w:t xml:space="preserve">, </w:t>
      </w:r>
      <w:r w:rsidR="00830D75" w:rsidRPr="00182AEB">
        <w:rPr>
          <w:rFonts w:ascii="Arial" w:hAnsi="Arial" w:cs="Arial"/>
        </w:rPr>
        <w:t xml:space="preserve">desde entonces </w:t>
      </w:r>
      <w:r w:rsidRPr="00182AEB">
        <w:rPr>
          <w:rFonts w:ascii="Arial" w:hAnsi="Arial" w:cs="Arial"/>
        </w:rPr>
        <w:t xml:space="preserve">se aplican leyes en </w:t>
      </w:r>
      <w:r w:rsidR="00324EE9" w:rsidRPr="00182AEB">
        <w:rPr>
          <w:rFonts w:ascii="Arial" w:hAnsi="Arial" w:cs="Arial"/>
        </w:rPr>
        <w:t xml:space="preserve">Estados Unidos </w:t>
      </w:r>
      <w:r w:rsidRPr="00182AEB">
        <w:rPr>
          <w:rFonts w:ascii="Arial" w:hAnsi="Arial" w:cs="Arial"/>
        </w:rPr>
        <w:t xml:space="preserve">para la generación de productos comercializables como las patentes. </w:t>
      </w:r>
      <w:r w:rsidR="00D02EF9" w:rsidRPr="00182AEB">
        <w:rPr>
          <w:rFonts w:ascii="Arial" w:hAnsi="Arial" w:cs="Arial"/>
        </w:rPr>
        <w:t xml:space="preserve">Hoy en día las capacidades de transferencia </w:t>
      </w:r>
      <w:r w:rsidR="006A686E" w:rsidRPr="00182AEB">
        <w:rPr>
          <w:rFonts w:ascii="Arial" w:hAnsi="Arial" w:cs="Arial"/>
        </w:rPr>
        <w:t>son</w:t>
      </w:r>
      <w:r w:rsidR="00D02EF9" w:rsidRPr="00182AEB">
        <w:rPr>
          <w:rFonts w:ascii="Arial" w:hAnsi="Arial" w:cs="Arial"/>
        </w:rPr>
        <w:t xml:space="preserve"> crucial</w:t>
      </w:r>
      <w:r w:rsidR="006A686E" w:rsidRPr="00182AEB">
        <w:rPr>
          <w:rFonts w:ascii="Arial" w:hAnsi="Arial" w:cs="Arial"/>
        </w:rPr>
        <w:t>es</w:t>
      </w:r>
      <w:r w:rsidR="00D02EF9" w:rsidRPr="00182AEB">
        <w:rPr>
          <w:rFonts w:ascii="Arial" w:hAnsi="Arial" w:cs="Arial"/>
        </w:rPr>
        <w:t xml:space="preserve"> para las universidades dentro </w:t>
      </w:r>
      <w:r w:rsidR="00324EE9" w:rsidRPr="00182AEB">
        <w:rPr>
          <w:rFonts w:ascii="Arial" w:hAnsi="Arial" w:cs="Arial"/>
        </w:rPr>
        <w:t>d</w:t>
      </w:r>
      <w:r w:rsidR="00D02EF9" w:rsidRPr="00182AEB">
        <w:rPr>
          <w:rFonts w:ascii="Arial" w:hAnsi="Arial" w:cs="Arial"/>
        </w:rPr>
        <w:t xml:space="preserve">el </w:t>
      </w:r>
      <w:r w:rsidR="00324EE9" w:rsidRPr="00182AEB">
        <w:rPr>
          <w:rFonts w:ascii="Arial" w:hAnsi="Arial" w:cs="Arial"/>
        </w:rPr>
        <w:t>s</w:t>
      </w:r>
      <w:r w:rsidR="00D02EF9" w:rsidRPr="00182AEB">
        <w:rPr>
          <w:rFonts w:ascii="Arial" w:hAnsi="Arial" w:cs="Arial"/>
        </w:rPr>
        <w:t xml:space="preserve">istema de </w:t>
      </w:r>
      <w:r w:rsidR="00324EE9" w:rsidRPr="00182AEB">
        <w:rPr>
          <w:rFonts w:ascii="Arial" w:hAnsi="Arial" w:cs="Arial"/>
        </w:rPr>
        <w:t>i</w:t>
      </w:r>
      <w:r w:rsidR="00D02EF9" w:rsidRPr="00182AEB">
        <w:rPr>
          <w:rFonts w:ascii="Arial" w:hAnsi="Arial" w:cs="Arial"/>
        </w:rPr>
        <w:t xml:space="preserve">nnovación </w:t>
      </w:r>
      <w:r w:rsidR="00324EE9" w:rsidRPr="00182AEB">
        <w:rPr>
          <w:rFonts w:ascii="Arial" w:hAnsi="Arial" w:cs="Arial"/>
        </w:rPr>
        <w:t>n</w:t>
      </w:r>
      <w:r w:rsidR="00D02EF9" w:rsidRPr="00182AEB">
        <w:rPr>
          <w:rFonts w:ascii="Arial" w:hAnsi="Arial" w:cs="Arial"/>
        </w:rPr>
        <w:t>acional.</w:t>
      </w:r>
    </w:p>
    <w:p w:rsidR="007B6B08" w:rsidRPr="00182AEB" w:rsidRDefault="007B6B08" w:rsidP="004354F0">
      <w:pPr>
        <w:autoSpaceDE w:val="0"/>
        <w:autoSpaceDN w:val="0"/>
        <w:adjustRightInd w:val="0"/>
        <w:spacing w:line="360" w:lineRule="auto"/>
        <w:jc w:val="both"/>
        <w:rPr>
          <w:rFonts w:ascii="Arial" w:hAnsi="Arial" w:cs="Arial"/>
        </w:rPr>
      </w:pPr>
    </w:p>
    <w:p w:rsidR="00440358" w:rsidRPr="00182AEB" w:rsidRDefault="00440358" w:rsidP="00440358">
      <w:pPr>
        <w:spacing w:line="360" w:lineRule="auto"/>
        <w:jc w:val="both"/>
        <w:rPr>
          <w:rFonts w:ascii="Arial" w:hAnsi="Arial" w:cs="Arial"/>
        </w:rPr>
      </w:pPr>
      <w:proofErr w:type="spellStart"/>
      <w:r w:rsidRPr="00182AEB">
        <w:rPr>
          <w:rFonts w:ascii="Arial" w:hAnsi="Arial" w:cs="Arial"/>
        </w:rPr>
        <w:t>Trajtemberg</w:t>
      </w:r>
      <w:proofErr w:type="spellEnd"/>
      <w:r w:rsidRPr="00182AEB">
        <w:rPr>
          <w:rFonts w:ascii="Arial" w:hAnsi="Arial" w:cs="Arial"/>
        </w:rPr>
        <w:t xml:space="preserve"> (1998) </w:t>
      </w:r>
      <w:r w:rsidR="004E1A28" w:rsidRPr="00182AEB">
        <w:rPr>
          <w:rFonts w:ascii="Arial" w:hAnsi="Arial" w:cs="Arial"/>
        </w:rPr>
        <w:t>a través de un</w:t>
      </w:r>
      <w:r w:rsidRPr="00182AEB">
        <w:rPr>
          <w:rFonts w:ascii="Arial" w:hAnsi="Arial" w:cs="Arial"/>
        </w:rPr>
        <w:t xml:space="preserve"> análisis riguroso sobre las patentes universitarias entre 1965 y 1988</w:t>
      </w:r>
      <w:r w:rsidR="00897EF2" w:rsidRPr="00182AEB">
        <w:rPr>
          <w:rFonts w:ascii="Arial" w:hAnsi="Arial" w:cs="Arial"/>
        </w:rPr>
        <w:t xml:space="preserve"> en</w:t>
      </w:r>
      <w:r w:rsidR="00324EE9" w:rsidRPr="00182AEB">
        <w:rPr>
          <w:rFonts w:ascii="Arial" w:hAnsi="Arial" w:cs="Arial"/>
        </w:rPr>
        <w:t xml:space="preserve"> Estados Unidos</w:t>
      </w:r>
      <w:r w:rsidRPr="00182AEB">
        <w:rPr>
          <w:rFonts w:ascii="Arial" w:hAnsi="Arial" w:cs="Arial"/>
        </w:rPr>
        <w:t xml:space="preserve">, nos da cuenta de que la universidad tiene la presión de </w:t>
      </w:r>
      <w:r w:rsidRPr="00182AEB">
        <w:rPr>
          <w:rFonts w:ascii="Arial" w:hAnsi="Arial" w:cs="Arial"/>
        </w:rPr>
        <w:lastRenderedPageBreak/>
        <w:t xml:space="preserve">transferir sus resultados al ámbito privado empresarial </w:t>
      </w:r>
      <w:r w:rsidR="00830D75" w:rsidRPr="00182AEB">
        <w:rPr>
          <w:rFonts w:ascii="Arial" w:hAnsi="Arial" w:cs="Arial"/>
        </w:rPr>
        <w:t xml:space="preserve">en </w:t>
      </w:r>
      <w:r w:rsidRPr="00182AEB">
        <w:rPr>
          <w:rFonts w:ascii="Arial" w:hAnsi="Arial" w:cs="Arial"/>
        </w:rPr>
        <w:t>forma apropiada, debido a que la universidad es la fuente tecnológica para la economía privada y las patentes es el único indicador visible sobre trans</w:t>
      </w:r>
      <w:r w:rsidR="00897EF2" w:rsidRPr="00182AEB">
        <w:rPr>
          <w:rFonts w:ascii="Arial" w:hAnsi="Arial" w:cs="Arial"/>
        </w:rPr>
        <w:t>ferencia tecnológica.</w:t>
      </w:r>
      <w:r w:rsidR="0082657A" w:rsidRPr="00182AEB">
        <w:rPr>
          <w:rStyle w:val="Refdenotaalpie"/>
          <w:rFonts w:ascii="Arial" w:hAnsi="Arial" w:cs="Arial"/>
        </w:rPr>
        <w:footnoteReference w:id="21"/>
      </w:r>
      <w:r w:rsidR="00830D75" w:rsidRPr="00182AEB">
        <w:rPr>
          <w:rFonts w:ascii="Arial" w:hAnsi="Arial" w:cs="Arial"/>
        </w:rPr>
        <w:t xml:space="preserve"> </w:t>
      </w:r>
      <w:r w:rsidR="00897EF2" w:rsidRPr="00182AEB">
        <w:rPr>
          <w:rFonts w:ascii="Arial" w:hAnsi="Arial" w:cs="Arial"/>
        </w:rPr>
        <w:t>Si bien Estados U</w:t>
      </w:r>
      <w:r w:rsidRPr="00182AEB">
        <w:rPr>
          <w:rFonts w:ascii="Arial" w:hAnsi="Arial" w:cs="Arial"/>
        </w:rPr>
        <w:t xml:space="preserve">nidos ha experimentado un crecimiento acelerado en el </w:t>
      </w:r>
      <w:r w:rsidR="004E1A28" w:rsidRPr="00182AEB">
        <w:rPr>
          <w:rFonts w:ascii="Arial" w:hAnsi="Arial" w:cs="Arial"/>
        </w:rPr>
        <w:t>número</w:t>
      </w:r>
      <w:r w:rsidRPr="00182AEB">
        <w:rPr>
          <w:rFonts w:ascii="Arial" w:hAnsi="Arial" w:cs="Arial"/>
        </w:rPr>
        <w:t xml:space="preserve"> de patentes debido al cambio en las leyes federales sobre propiedad intelectual y a que las universidades se organizaron para contar con OTT, advierten que la distribución del </w:t>
      </w:r>
      <w:r w:rsidR="004E1A28" w:rsidRPr="00182AEB">
        <w:rPr>
          <w:rFonts w:ascii="Arial" w:hAnsi="Arial" w:cs="Arial"/>
        </w:rPr>
        <w:t>número</w:t>
      </w:r>
      <w:r w:rsidRPr="00182AEB">
        <w:rPr>
          <w:rFonts w:ascii="Arial" w:hAnsi="Arial" w:cs="Arial"/>
        </w:rPr>
        <w:t xml:space="preserve"> de patentes (patentes farmacéuticas y medicas 35%, químicas 25-30%, electrónica y relacionados 20-25% y mecánicas 20-25%</w:t>
      </w:r>
      <w:r w:rsidR="00324EE9" w:rsidRPr="00182AEB">
        <w:rPr>
          <w:rFonts w:ascii="Arial" w:hAnsi="Arial" w:cs="Arial"/>
        </w:rPr>
        <w:t xml:space="preserve">) por temáticas y universidades </w:t>
      </w:r>
      <w:r w:rsidRPr="00182AEB">
        <w:rPr>
          <w:rFonts w:ascii="Arial" w:hAnsi="Arial" w:cs="Arial"/>
        </w:rPr>
        <w:t>var</w:t>
      </w:r>
      <w:r w:rsidR="0083724F" w:rsidRPr="00182AEB">
        <w:rPr>
          <w:rFonts w:ascii="Arial" w:hAnsi="Arial" w:cs="Arial"/>
        </w:rPr>
        <w:t>í</w:t>
      </w:r>
      <w:r w:rsidRPr="00182AEB">
        <w:rPr>
          <w:rFonts w:ascii="Arial" w:hAnsi="Arial" w:cs="Arial"/>
        </w:rPr>
        <w:t xml:space="preserve">a en cuanto a su importancia, haciendo peligroso establecer conclusiones agregadas a nivel de los flujos tecnológicos basados solamente en el </w:t>
      </w:r>
      <w:r w:rsidR="004E1A28" w:rsidRPr="00182AEB">
        <w:rPr>
          <w:rFonts w:ascii="Arial" w:hAnsi="Arial" w:cs="Arial"/>
        </w:rPr>
        <w:t>número</w:t>
      </w:r>
      <w:r w:rsidRPr="00182AEB">
        <w:rPr>
          <w:rFonts w:ascii="Arial" w:hAnsi="Arial" w:cs="Arial"/>
        </w:rPr>
        <w:t xml:space="preserve"> de patentes.</w:t>
      </w:r>
    </w:p>
    <w:p w:rsidR="00B516F4" w:rsidRPr="00182AEB" w:rsidRDefault="00B516F4" w:rsidP="004354F0">
      <w:pPr>
        <w:autoSpaceDE w:val="0"/>
        <w:autoSpaceDN w:val="0"/>
        <w:adjustRightInd w:val="0"/>
        <w:spacing w:line="360" w:lineRule="auto"/>
        <w:jc w:val="both"/>
        <w:rPr>
          <w:rFonts w:ascii="Arial" w:hAnsi="Arial" w:cs="Arial"/>
        </w:rPr>
      </w:pPr>
    </w:p>
    <w:p w:rsidR="000869BA" w:rsidRPr="00182AEB" w:rsidRDefault="00B516F4" w:rsidP="004354F0">
      <w:pPr>
        <w:autoSpaceDE w:val="0"/>
        <w:autoSpaceDN w:val="0"/>
        <w:adjustRightInd w:val="0"/>
        <w:spacing w:line="360" w:lineRule="auto"/>
        <w:jc w:val="both"/>
        <w:rPr>
          <w:rFonts w:ascii="Arial" w:hAnsi="Arial" w:cs="Arial"/>
        </w:rPr>
      </w:pPr>
      <w:r w:rsidRPr="00182AEB">
        <w:rPr>
          <w:rFonts w:ascii="Arial" w:hAnsi="Arial" w:cs="Arial"/>
        </w:rPr>
        <w:t>Según</w:t>
      </w:r>
      <w:r w:rsidR="000869BA" w:rsidRPr="00182AEB">
        <w:rPr>
          <w:rFonts w:ascii="Arial" w:hAnsi="Arial" w:cs="Arial"/>
        </w:rPr>
        <w:t xml:space="preserve"> el informe 2015 de </w:t>
      </w:r>
      <w:r w:rsidR="00F67CE5" w:rsidRPr="00182AEB">
        <w:rPr>
          <w:rFonts w:ascii="Arial" w:hAnsi="Arial" w:cs="Arial"/>
        </w:rPr>
        <w:t>t</w:t>
      </w:r>
      <w:r w:rsidR="000869BA" w:rsidRPr="00182AEB">
        <w:rPr>
          <w:rFonts w:ascii="Arial" w:hAnsi="Arial" w:cs="Arial"/>
        </w:rPr>
        <w:t xml:space="preserve">ransferencia tecnológica, </w:t>
      </w:r>
      <w:r w:rsidR="00F67CE5" w:rsidRPr="00182AEB">
        <w:rPr>
          <w:rFonts w:ascii="Arial" w:hAnsi="Arial" w:cs="Arial"/>
        </w:rPr>
        <w:t>i</w:t>
      </w:r>
      <w:r w:rsidR="000869BA" w:rsidRPr="00182AEB">
        <w:rPr>
          <w:rFonts w:ascii="Arial" w:hAnsi="Arial" w:cs="Arial"/>
        </w:rPr>
        <w:t xml:space="preserve">nnovación y </w:t>
      </w:r>
      <w:r w:rsidR="00F67CE5" w:rsidRPr="00182AEB">
        <w:rPr>
          <w:rFonts w:ascii="Arial" w:hAnsi="Arial" w:cs="Arial"/>
        </w:rPr>
        <w:t>e</w:t>
      </w:r>
      <w:r w:rsidR="000869BA" w:rsidRPr="00182AEB">
        <w:rPr>
          <w:rFonts w:ascii="Arial" w:hAnsi="Arial" w:cs="Arial"/>
        </w:rPr>
        <w:t xml:space="preserve">mprendimiento en las </w:t>
      </w:r>
      <w:r w:rsidR="00D60F11" w:rsidRPr="00182AEB">
        <w:rPr>
          <w:rFonts w:ascii="Arial" w:hAnsi="Arial" w:cs="Arial"/>
        </w:rPr>
        <w:t>universidades desarrollado</w:t>
      </w:r>
      <w:r w:rsidR="000D0C1B" w:rsidRPr="00182AEB">
        <w:rPr>
          <w:rFonts w:ascii="Arial" w:hAnsi="Arial" w:cs="Arial"/>
        </w:rPr>
        <w:t xml:space="preserve"> por UNIVERSIA</w:t>
      </w:r>
      <w:r w:rsidR="00401A66" w:rsidRPr="00182AEB">
        <w:rPr>
          <w:rFonts w:ascii="Arial" w:hAnsi="Arial" w:cs="Arial"/>
        </w:rPr>
        <w:t xml:space="preserve">, </w:t>
      </w:r>
      <w:r w:rsidR="0083724F" w:rsidRPr="00182AEB">
        <w:rPr>
          <w:rFonts w:ascii="Arial" w:hAnsi="Arial" w:cs="Arial"/>
        </w:rPr>
        <w:t xml:space="preserve">la </w:t>
      </w:r>
      <w:r w:rsidR="00401A66" w:rsidRPr="00182AEB">
        <w:rPr>
          <w:rFonts w:ascii="Arial" w:hAnsi="Arial" w:cs="Arial"/>
        </w:rPr>
        <w:t>Red Emprende del Centro Interuniversitario de Desarrollo</w:t>
      </w:r>
      <w:r w:rsidR="000869BA" w:rsidRPr="00182AEB">
        <w:rPr>
          <w:rFonts w:ascii="Arial" w:hAnsi="Arial" w:cs="Arial"/>
        </w:rPr>
        <w:t xml:space="preserve"> </w:t>
      </w:r>
      <w:r w:rsidR="00401A66" w:rsidRPr="00182AEB">
        <w:rPr>
          <w:rFonts w:ascii="Arial" w:hAnsi="Arial" w:cs="Arial"/>
        </w:rPr>
        <w:t>(</w:t>
      </w:r>
      <w:r w:rsidR="000869BA" w:rsidRPr="00182AEB">
        <w:rPr>
          <w:rFonts w:ascii="Arial" w:hAnsi="Arial" w:cs="Arial"/>
        </w:rPr>
        <w:t>CINDA</w:t>
      </w:r>
      <w:r w:rsidR="00401A66" w:rsidRPr="00182AEB">
        <w:rPr>
          <w:rFonts w:ascii="Arial" w:hAnsi="Arial" w:cs="Arial"/>
        </w:rPr>
        <w:t>)</w:t>
      </w:r>
      <w:r w:rsidR="0083724F" w:rsidRPr="00182AEB">
        <w:rPr>
          <w:rFonts w:ascii="Arial" w:hAnsi="Arial" w:cs="Arial"/>
        </w:rPr>
        <w:t>,</w:t>
      </w:r>
      <w:r w:rsidR="000869BA" w:rsidRPr="00182AEB">
        <w:rPr>
          <w:rFonts w:ascii="Arial" w:hAnsi="Arial" w:cs="Arial"/>
        </w:rPr>
        <w:t xml:space="preserve"> nos brinda </w:t>
      </w:r>
      <w:r w:rsidR="004E1A28" w:rsidRPr="00182AEB">
        <w:rPr>
          <w:rFonts w:ascii="Arial" w:hAnsi="Arial" w:cs="Arial"/>
        </w:rPr>
        <w:t>información sistematizada</w:t>
      </w:r>
      <w:r w:rsidR="000869BA" w:rsidRPr="00182AEB">
        <w:rPr>
          <w:rFonts w:ascii="Arial" w:hAnsi="Arial" w:cs="Arial"/>
        </w:rPr>
        <w:t xml:space="preserve"> sobre los avances y las brechas de las universidades en Iberoamérica en estas temáticas</w:t>
      </w:r>
      <w:r w:rsidR="0083724F" w:rsidRPr="00182AEB">
        <w:rPr>
          <w:rFonts w:ascii="Arial" w:hAnsi="Arial" w:cs="Arial"/>
        </w:rPr>
        <w:t xml:space="preserve"> como un</w:t>
      </w:r>
      <w:r w:rsidR="000869BA" w:rsidRPr="00182AEB">
        <w:rPr>
          <w:rFonts w:ascii="Arial" w:hAnsi="Arial" w:cs="Arial"/>
        </w:rPr>
        <w:t xml:space="preserve"> apoyo </w:t>
      </w:r>
      <w:r w:rsidR="0083724F" w:rsidRPr="00182AEB">
        <w:rPr>
          <w:rFonts w:ascii="Arial" w:hAnsi="Arial" w:cs="Arial"/>
        </w:rPr>
        <w:t>p</w:t>
      </w:r>
      <w:r w:rsidR="000869BA" w:rsidRPr="00182AEB">
        <w:rPr>
          <w:rFonts w:ascii="Arial" w:hAnsi="Arial" w:cs="Arial"/>
        </w:rPr>
        <w:t>a</w:t>
      </w:r>
      <w:r w:rsidR="0083724F" w:rsidRPr="00182AEB">
        <w:rPr>
          <w:rFonts w:ascii="Arial" w:hAnsi="Arial" w:cs="Arial"/>
        </w:rPr>
        <w:t>ra</w:t>
      </w:r>
      <w:r w:rsidR="000869BA" w:rsidRPr="00182AEB">
        <w:rPr>
          <w:rFonts w:ascii="Arial" w:hAnsi="Arial" w:cs="Arial"/>
        </w:rPr>
        <w:t xml:space="preserve"> la </w:t>
      </w:r>
      <w:r w:rsidR="001849BE" w:rsidRPr="00182AEB">
        <w:rPr>
          <w:rFonts w:ascii="Arial" w:hAnsi="Arial" w:cs="Arial"/>
        </w:rPr>
        <w:t>toma de decisiones</w:t>
      </w:r>
      <w:r w:rsidR="000869BA" w:rsidRPr="00182AEB">
        <w:rPr>
          <w:rFonts w:ascii="Arial" w:hAnsi="Arial" w:cs="Arial"/>
        </w:rPr>
        <w:t>.</w:t>
      </w:r>
      <w:r w:rsidR="001849BE" w:rsidRPr="00182AEB">
        <w:rPr>
          <w:rStyle w:val="Refdenotaalpie"/>
          <w:rFonts w:ascii="Arial" w:hAnsi="Arial" w:cs="Arial"/>
        </w:rPr>
        <w:footnoteReference w:id="22"/>
      </w:r>
      <w:r w:rsidR="000869BA" w:rsidRPr="00182AEB">
        <w:rPr>
          <w:rFonts w:ascii="Arial" w:hAnsi="Arial" w:cs="Arial"/>
        </w:rPr>
        <w:t xml:space="preserve"> Dentro las principales conclusiones de este informe a nivel macro se destaca la heterogeneidad del nivel de desarrollo en transferencia de I+D+I, innovación y emprendimiento en la</w:t>
      </w:r>
      <w:r w:rsidR="00007925" w:rsidRPr="00182AEB">
        <w:rPr>
          <w:rFonts w:ascii="Arial" w:hAnsi="Arial" w:cs="Arial"/>
        </w:rPr>
        <w:t xml:space="preserve"> región, se </w:t>
      </w:r>
      <w:r w:rsidR="00F10B09" w:rsidRPr="00182AEB">
        <w:rPr>
          <w:rFonts w:ascii="Arial" w:hAnsi="Arial" w:cs="Arial"/>
        </w:rPr>
        <w:t xml:space="preserve">evidencian </w:t>
      </w:r>
      <w:r w:rsidR="000869BA" w:rsidRPr="00182AEB">
        <w:rPr>
          <w:rFonts w:ascii="Arial" w:hAnsi="Arial" w:cs="Arial"/>
        </w:rPr>
        <w:t xml:space="preserve">dos grupos de países, unos más alineados con los desarrollados (España, Portugal, Brasil, México, Chile) y otros </w:t>
      </w:r>
      <w:r w:rsidR="00F10B09" w:rsidRPr="00182AEB">
        <w:rPr>
          <w:rFonts w:ascii="Arial" w:hAnsi="Arial" w:cs="Arial"/>
        </w:rPr>
        <w:t xml:space="preserve">con </w:t>
      </w:r>
      <w:r w:rsidR="00D60F11">
        <w:rPr>
          <w:rFonts w:ascii="Arial" w:hAnsi="Arial" w:cs="Arial"/>
        </w:rPr>
        <w:t xml:space="preserve">un </w:t>
      </w:r>
      <w:r w:rsidR="000869BA" w:rsidRPr="00182AEB">
        <w:rPr>
          <w:rFonts w:ascii="Arial" w:hAnsi="Arial" w:cs="Arial"/>
        </w:rPr>
        <w:t>desarrollo tecnológico más bajo (Bolivia, Nicaragua, Ecuador, etc.). En general la inversión en I+D+I en la década de 2000 a 2010 no ha superado 2%</w:t>
      </w:r>
      <w:r w:rsidR="00F10B09" w:rsidRPr="00182AEB">
        <w:rPr>
          <w:rFonts w:ascii="Arial" w:hAnsi="Arial" w:cs="Arial"/>
        </w:rPr>
        <w:t>,</w:t>
      </w:r>
      <w:r w:rsidR="000869BA" w:rsidRPr="00182AEB">
        <w:rPr>
          <w:rFonts w:ascii="Arial" w:hAnsi="Arial" w:cs="Arial"/>
        </w:rPr>
        <w:t xml:space="preserve"> siendo los que más </w:t>
      </w:r>
      <w:r w:rsidR="00F10B09" w:rsidRPr="00182AEB">
        <w:rPr>
          <w:rFonts w:ascii="Arial" w:hAnsi="Arial" w:cs="Arial"/>
        </w:rPr>
        <w:t xml:space="preserve">lo hacen </w:t>
      </w:r>
      <w:r w:rsidR="000869BA" w:rsidRPr="00182AEB">
        <w:rPr>
          <w:rFonts w:ascii="Arial" w:hAnsi="Arial" w:cs="Arial"/>
        </w:rPr>
        <w:t xml:space="preserve">España y Portugal. Comparado con los países desarrollados del este asiático y de </w:t>
      </w:r>
      <w:proofErr w:type="spellStart"/>
      <w:r w:rsidR="00F10B09" w:rsidRPr="00182AEB">
        <w:rPr>
          <w:rFonts w:ascii="Arial" w:hAnsi="Arial" w:cs="Arial"/>
        </w:rPr>
        <w:t>n</w:t>
      </w:r>
      <w:r w:rsidR="000869BA" w:rsidRPr="00182AEB">
        <w:rPr>
          <w:rFonts w:ascii="Arial" w:hAnsi="Arial" w:cs="Arial"/>
        </w:rPr>
        <w:t>orteamérica</w:t>
      </w:r>
      <w:proofErr w:type="spellEnd"/>
      <w:r w:rsidR="000869BA" w:rsidRPr="00182AEB">
        <w:rPr>
          <w:rFonts w:ascii="Arial" w:hAnsi="Arial" w:cs="Arial"/>
        </w:rPr>
        <w:t xml:space="preserve"> </w:t>
      </w:r>
      <w:r w:rsidR="004E1A28" w:rsidRPr="00182AEB">
        <w:rPr>
          <w:rFonts w:ascii="Arial" w:hAnsi="Arial" w:cs="Arial"/>
        </w:rPr>
        <w:t>aún</w:t>
      </w:r>
      <w:r w:rsidR="000869BA" w:rsidRPr="00182AEB">
        <w:rPr>
          <w:rFonts w:ascii="Arial" w:hAnsi="Arial" w:cs="Arial"/>
        </w:rPr>
        <w:t xml:space="preserve"> existen brechas en cuanto a financiamiento, sin </w:t>
      </w:r>
      <w:r w:rsidR="004E1A28" w:rsidRPr="00182AEB">
        <w:rPr>
          <w:rFonts w:ascii="Arial" w:hAnsi="Arial" w:cs="Arial"/>
        </w:rPr>
        <w:t>embargo</w:t>
      </w:r>
      <w:r w:rsidR="000869BA" w:rsidRPr="00182AEB">
        <w:rPr>
          <w:rFonts w:ascii="Arial" w:hAnsi="Arial" w:cs="Arial"/>
        </w:rPr>
        <w:t xml:space="preserve"> se observa un crecimiento de cerca de 7% en cuanto al número de publicaciones científicas, así como un crecimiento promedio de 3% anual en el </w:t>
      </w:r>
      <w:r w:rsidR="004E1A28" w:rsidRPr="00182AEB">
        <w:rPr>
          <w:rFonts w:ascii="Arial" w:hAnsi="Arial" w:cs="Arial"/>
        </w:rPr>
        <w:t>número</w:t>
      </w:r>
      <w:r w:rsidR="000869BA" w:rsidRPr="00182AEB">
        <w:rPr>
          <w:rFonts w:ascii="Arial" w:hAnsi="Arial" w:cs="Arial"/>
        </w:rPr>
        <w:t xml:space="preserve"> de patentes generad</w:t>
      </w:r>
      <w:r w:rsidR="00F10B09" w:rsidRPr="00182AEB">
        <w:rPr>
          <w:rFonts w:ascii="Arial" w:hAnsi="Arial" w:cs="Arial"/>
        </w:rPr>
        <w:t>a</w:t>
      </w:r>
      <w:r w:rsidR="000869BA" w:rsidRPr="00182AEB">
        <w:rPr>
          <w:rFonts w:ascii="Arial" w:hAnsi="Arial" w:cs="Arial"/>
        </w:rPr>
        <w:t xml:space="preserve">s (2.191 patentes en </w:t>
      </w:r>
      <w:proofErr w:type="spellStart"/>
      <w:r w:rsidR="00F10B09" w:rsidRPr="00182AEB">
        <w:rPr>
          <w:rFonts w:ascii="Arial" w:hAnsi="Arial" w:cs="Arial"/>
        </w:rPr>
        <w:t>i</w:t>
      </w:r>
      <w:r w:rsidR="000869BA" w:rsidRPr="00182AEB">
        <w:rPr>
          <w:rFonts w:ascii="Arial" w:hAnsi="Arial" w:cs="Arial"/>
        </w:rPr>
        <w:t>beroamérica</w:t>
      </w:r>
      <w:proofErr w:type="spellEnd"/>
      <w:r w:rsidR="000869BA" w:rsidRPr="00182AEB">
        <w:rPr>
          <w:rFonts w:ascii="Arial" w:hAnsi="Arial" w:cs="Arial"/>
        </w:rPr>
        <w:t xml:space="preserve"> entre 2003 y 2009). En cuanto a capital humano calificado también se evidencian avances ya que se registra en promedio un investigador por cada 1000 habitantes de la PEA</w:t>
      </w:r>
      <w:r w:rsidR="004E1A28" w:rsidRPr="00182AEB">
        <w:rPr>
          <w:rFonts w:ascii="Arial" w:hAnsi="Arial" w:cs="Arial"/>
        </w:rPr>
        <w:t xml:space="preserve"> (población económicamente activa)</w:t>
      </w:r>
      <w:r w:rsidR="000869BA" w:rsidRPr="00182AEB">
        <w:rPr>
          <w:rFonts w:ascii="Arial" w:hAnsi="Arial" w:cs="Arial"/>
        </w:rPr>
        <w:t xml:space="preserve"> y está en incremento. Es decir, existen esfuerzos de parte de varios países en cuanto a </w:t>
      </w:r>
      <w:r w:rsidR="000869BA" w:rsidRPr="00182AEB">
        <w:rPr>
          <w:rFonts w:ascii="Arial" w:hAnsi="Arial" w:cs="Arial"/>
        </w:rPr>
        <w:lastRenderedPageBreak/>
        <w:t xml:space="preserve">políticas de ciencia y tecnología e inversión en I+D+I cuyos resultados se verán en los próximos años. Los procesos han sido lentos en parte debido al ecosistema de </w:t>
      </w:r>
      <w:proofErr w:type="spellStart"/>
      <w:r w:rsidR="00F10B09" w:rsidRPr="00182AEB">
        <w:rPr>
          <w:rFonts w:ascii="Arial" w:hAnsi="Arial" w:cs="Arial"/>
        </w:rPr>
        <w:t>i</w:t>
      </w:r>
      <w:r w:rsidR="000869BA" w:rsidRPr="00182AEB">
        <w:rPr>
          <w:rFonts w:ascii="Arial" w:hAnsi="Arial" w:cs="Arial"/>
        </w:rPr>
        <w:t>beroamérica</w:t>
      </w:r>
      <w:proofErr w:type="spellEnd"/>
      <w:r w:rsidR="000869BA" w:rsidRPr="00182AEB">
        <w:rPr>
          <w:rFonts w:ascii="Arial" w:hAnsi="Arial" w:cs="Arial"/>
        </w:rPr>
        <w:t xml:space="preserve"> en torno a la producción y explotación de materias primas que demandan poca tecnología (CINDA, 2015).</w:t>
      </w:r>
    </w:p>
    <w:p w:rsidR="00504726" w:rsidRPr="00182AEB" w:rsidRDefault="00532431" w:rsidP="001545B0">
      <w:pPr>
        <w:spacing w:after="200" w:line="360" w:lineRule="auto"/>
        <w:jc w:val="both"/>
        <w:rPr>
          <w:rFonts w:ascii="Arial" w:hAnsi="Arial" w:cs="Arial"/>
        </w:rPr>
      </w:pPr>
      <w:r w:rsidRPr="00182AEB">
        <w:rPr>
          <w:rFonts w:ascii="Arial" w:hAnsi="Arial" w:cs="Arial"/>
        </w:rPr>
        <w:t xml:space="preserve">Considerando los anterior </w:t>
      </w:r>
      <w:r w:rsidR="00F10B09" w:rsidRPr="00182AEB">
        <w:rPr>
          <w:rFonts w:ascii="Arial" w:hAnsi="Arial" w:cs="Arial"/>
        </w:rPr>
        <w:t>¿</w:t>
      </w:r>
      <w:r w:rsidR="00D60F11">
        <w:rPr>
          <w:rFonts w:ascii="Arial" w:hAnsi="Arial" w:cs="Arial"/>
        </w:rPr>
        <w:t>cu</w:t>
      </w:r>
      <w:r w:rsidR="0050141D" w:rsidRPr="00182AEB">
        <w:rPr>
          <w:rFonts w:ascii="Arial" w:hAnsi="Arial" w:cs="Arial"/>
        </w:rPr>
        <w:t>áles</w:t>
      </w:r>
      <w:r w:rsidR="00C301E2" w:rsidRPr="00182AEB">
        <w:rPr>
          <w:rFonts w:ascii="Arial" w:hAnsi="Arial" w:cs="Arial"/>
        </w:rPr>
        <w:t xml:space="preserve"> son las barreras</w:t>
      </w:r>
      <w:r w:rsidR="00536743" w:rsidRPr="00182AEB">
        <w:rPr>
          <w:rFonts w:ascii="Arial" w:hAnsi="Arial" w:cs="Arial"/>
        </w:rPr>
        <w:t xml:space="preserve"> de la transferencia tecnológica? </w:t>
      </w:r>
      <w:r w:rsidR="00D11F38" w:rsidRPr="00182AEB">
        <w:rPr>
          <w:rFonts w:ascii="Arial" w:hAnsi="Arial" w:cs="Arial"/>
        </w:rPr>
        <w:t xml:space="preserve">Al respecto el artículo de </w:t>
      </w:r>
      <w:proofErr w:type="spellStart"/>
      <w:r w:rsidR="00242F5E" w:rsidRPr="00182AEB">
        <w:rPr>
          <w:rFonts w:ascii="Arial" w:hAnsi="Arial" w:cs="Arial"/>
        </w:rPr>
        <w:t>Ranga</w:t>
      </w:r>
      <w:proofErr w:type="spellEnd"/>
      <w:r w:rsidR="00242F5E" w:rsidRPr="00182AEB">
        <w:rPr>
          <w:rFonts w:ascii="Arial" w:hAnsi="Arial" w:cs="Arial"/>
        </w:rPr>
        <w:t xml:space="preserve">, </w:t>
      </w:r>
      <w:proofErr w:type="spellStart"/>
      <w:r w:rsidR="00242F5E" w:rsidRPr="00182AEB">
        <w:rPr>
          <w:rFonts w:ascii="Arial" w:hAnsi="Arial" w:cs="Arial"/>
        </w:rPr>
        <w:t>Temel</w:t>
      </w:r>
      <w:proofErr w:type="spellEnd"/>
      <w:r w:rsidR="00242F5E" w:rsidRPr="00182AEB">
        <w:rPr>
          <w:rFonts w:ascii="Arial" w:hAnsi="Arial" w:cs="Arial"/>
        </w:rPr>
        <w:t xml:space="preserve">, </w:t>
      </w:r>
      <w:proofErr w:type="spellStart"/>
      <w:r w:rsidR="00242F5E" w:rsidRPr="00182AEB">
        <w:rPr>
          <w:rFonts w:ascii="Arial" w:hAnsi="Arial" w:cs="Arial"/>
        </w:rPr>
        <w:t>Murat</w:t>
      </w:r>
      <w:proofErr w:type="spellEnd"/>
      <w:r w:rsidR="00242F5E" w:rsidRPr="00182AEB">
        <w:rPr>
          <w:rFonts w:ascii="Arial" w:hAnsi="Arial" w:cs="Arial"/>
        </w:rPr>
        <w:t xml:space="preserve">, </w:t>
      </w:r>
      <w:proofErr w:type="spellStart"/>
      <w:r w:rsidR="00242F5E" w:rsidRPr="00182AEB">
        <w:rPr>
          <w:rFonts w:ascii="Arial" w:hAnsi="Arial" w:cs="Arial"/>
        </w:rPr>
        <w:t>Yesilay</w:t>
      </w:r>
      <w:proofErr w:type="spellEnd"/>
      <w:r w:rsidR="00242F5E" w:rsidRPr="00182AEB">
        <w:rPr>
          <w:rFonts w:ascii="Arial" w:hAnsi="Arial" w:cs="Arial"/>
        </w:rPr>
        <w:t xml:space="preserve"> y </w:t>
      </w:r>
      <w:proofErr w:type="spellStart"/>
      <w:r w:rsidR="00242F5E" w:rsidRPr="00182AEB">
        <w:rPr>
          <w:rFonts w:ascii="Arial" w:hAnsi="Arial" w:cs="Arial"/>
        </w:rPr>
        <w:t>Vardar</w:t>
      </w:r>
      <w:proofErr w:type="spellEnd"/>
      <w:r w:rsidR="00242F5E" w:rsidRPr="00182AEB">
        <w:rPr>
          <w:rFonts w:ascii="Arial" w:hAnsi="Arial" w:cs="Arial"/>
        </w:rPr>
        <w:t xml:space="preserve"> (2016</w:t>
      </w:r>
      <w:r w:rsidR="00D11F38" w:rsidRPr="00182AEB">
        <w:rPr>
          <w:rFonts w:ascii="Arial" w:hAnsi="Arial" w:cs="Arial"/>
        </w:rPr>
        <w:t>) sobre las capacidades de transferencia tecnológica de las universidad</w:t>
      </w:r>
      <w:r w:rsidR="00CC6F61" w:rsidRPr="00182AEB">
        <w:rPr>
          <w:rFonts w:ascii="Arial" w:hAnsi="Arial" w:cs="Arial"/>
        </w:rPr>
        <w:t>es en Turquía plantea alguna</w:t>
      </w:r>
      <w:r w:rsidR="00D70CB1" w:rsidRPr="00182AEB">
        <w:rPr>
          <w:rFonts w:ascii="Arial" w:hAnsi="Arial" w:cs="Arial"/>
        </w:rPr>
        <w:t>s</w:t>
      </w:r>
      <w:r w:rsidR="00CC6F61" w:rsidRPr="00182AEB">
        <w:rPr>
          <w:rFonts w:ascii="Arial" w:hAnsi="Arial" w:cs="Arial"/>
        </w:rPr>
        <w:t xml:space="preserve"> respuestas</w:t>
      </w:r>
      <w:r w:rsidR="00D11F38" w:rsidRPr="00182AEB">
        <w:rPr>
          <w:rFonts w:ascii="Arial" w:hAnsi="Arial" w:cs="Arial"/>
        </w:rPr>
        <w:t xml:space="preserve"> a la pregunta.</w:t>
      </w:r>
      <w:r w:rsidR="000D0C1B" w:rsidRPr="00182AEB">
        <w:rPr>
          <w:rStyle w:val="Refdenotaalpie"/>
          <w:rFonts w:ascii="Arial" w:hAnsi="Arial" w:cs="Arial"/>
        </w:rPr>
        <w:footnoteReference w:id="23"/>
      </w:r>
      <w:r w:rsidR="00D11F38" w:rsidRPr="00182AEB">
        <w:rPr>
          <w:rFonts w:ascii="Arial" w:hAnsi="Arial" w:cs="Arial"/>
        </w:rPr>
        <w:t xml:space="preserve"> </w:t>
      </w:r>
      <w:r w:rsidR="00CC6F61" w:rsidRPr="00182AEB">
        <w:rPr>
          <w:rFonts w:ascii="Arial" w:hAnsi="Arial" w:cs="Arial"/>
        </w:rPr>
        <w:t xml:space="preserve">Si bien el gobierno de </w:t>
      </w:r>
      <w:r w:rsidR="00F10B09" w:rsidRPr="00182AEB">
        <w:rPr>
          <w:rFonts w:ascii="Arial" w:hAnsi="Arial" w:cs="Arial"/>
        </w:rPr>
        <w:t xml:space="preserve">este país </w:t>
      </w:r>
      <w:r w:rsidR="00CC6F61" w:rsidRPr="00182AEB">
        <w:rPr>
          <w:rFonts w:ascii="Arial" w:hAnsi="Arial" w:cs="Arial"/>
        </w:rPr>
        <w:t xml:space="preserve">considera </w:t>
      </w:r>
      <w:r w:rsidR="00F10B09" w:rsidRPr="00182AEB">
        <w:rPr>
          <w:rFonts w:ascii="Arial" w:hAnsi="Arial" w:cs="Arial"/>
        </w:rPr>
        <w:t xml:space="preserve">este asunto </w:t>
      </w:r>
      <w:r w:rsidR="00CC6F61" w:rsidRPr="00182AEB">
        <w:rPr>
          <w:rFonts w:ascii="Arial" w:hAnsi="Arial" w:cs="Arial"/>
        </w:rPr>
        <w:t xml:space="preserve">hace </w:t>
      </w:r>
      <w:r w:rsidR="00D70CB1" w:rsidRPr="00182AEB">
        <w:rPr>
          <w:rFonts w:ascii="Arial" w:hAnsi="Arial" w:cs="Arial"/>
        </w:rPr>
        <w:t>más</w:t>
      </w:r>
      <w:r w:rsidR="00CC6F61" w:rsidRPr="00182AEB">
        <w:rPr>
          <w:rFonts w:ascii="Arial" w:hAnsi="Arial" w:cs="Arial"/>
        </w:rPr>
        <w:t xml:space="preserve"> de 30 años</w:t>
      </w:r>
      <w:r w:rsidR="00F10B09" w:rsidRPr="00182AEB">
        <w:rPr>
          <w:rFonts w:ascii="Arial" w:hAnsi="Arial" w:cs="Arial"/>
        </w:rPr>
        <w:t>,</w:t>
      </w:r>
      <w:r w:rsidR="00CC6F61" w:rsidRPr="00182AEB">
        <w:rPr>
          <w:rFonts w:ascii="Arial" w:hAnsi="Arial" w:cs="Arial"/>
        </w:rPr>
        <w:t xml:space="preserve"> </w:t>
      </w:r>
      <w:r w:rsidR="00D11F38" w:rsidRPr="00182AEB">
        <w:rPr>
          <w:rFonts w:ascii="Arial" w:hAnsi="Arial" w:cs="Arial"/>
        </w:rPr>
        <w:t xml:space="preserve">hoy en día </w:t>
      </w:r>
      <w:r w:rsidR="00D70CB1" w:rsidRPr="00182AEB">
        <w:rPr>
          <w:rFonts w:ascii="Arial" w:hAnsi="Arial" w:cs="Arial"/>
        </w:rPr>
        <w:t xml:space="preserve">los resultados </w:t>
      </w:r>
      <w:r w:rsidR="00D11F38" w:rsidRPr="00182AEB">
        <w:rPr>
          <w:rFonts w:ascii="Arial" w:hAnsi="Arial" w:cs="Arial"/>
        </w:rPr>
        <w:t xml:space="preserve">son limitados. </w:t>
      </w:r>
      <w:r w:rsidR="00D70CB1" w:rsidRPr="00182AEB">
        <w:rPr>
          <w:rFonts w:ascii="Arial" w:hAnsi="Arial" w:cs="Arial"/>
        </w:rPr>
        <w:t xml:space="preserve">En 2012 en un esfuerzo más por institucionalizar el tema </w:t>
      </w:r>
      <w:r w:rsidR="00D11F38" w:rsidRPr="00182AEB">
        <w:rPr>
          <w:rFonts w:ascii="Arial" w:hAnsi="Arial" w:cs="Arial"/>
        </w:rPr>
        <w:t xml:space="preserve">se crea el </w:t>
      </w:r>
      <w:r w:rsidR="00D60F11" w:rsidRPr="00182AEB">
        <w:rPr>
          <w:rFonts w:ascii="Arial" w:hAnsi="Arial" w:cs="Arial"/>
        </w:rPr>
        <w:t>Índice</w:t>
      </w:r>
      <w:r w:rsidR="00D11F38" w:rsidRPr="00182AEB">
        <w:rPr>
          <w:rFonts w:ascii="Arial" w:hAnsi="Arial" w:cs="Arial"/>
        </w:rPr>
        <w:t xml:space="preserve"> sobre Emprendimiento e Innovación </w:t>
      </w:r>
      <w:r w:rsidR="00D70CB1" w:rsidRPr="00182AEB">
        <w:rPr>
          <w:rFonts w:ascii="Arial" w:hAnsi="Arial" w:cs="Arial"/>
        </w:rPr>
        <w:t>para las universidades de</w:t>
      </w:r>
      <w:r w:rsidR="00D11F38" w:rsidRPr="00182AEB">
        <w:rPr>
          <w:rFonts w:ascii="Arial" w:hAnsi="Arial" w:cs="Arial"/>
        </w:rPr>
        <w:t xml:space="preserve"> Turquía </w:t>
      </w:r>
      <w:r w:rsidR="001556A9" w:rsidRPr="00182AEB">
        <w:rPr>
          <w:rFonts w:ascii="Arial" w:hAnsi="Arial" w:cs="Arial"/>
        </w:rPr>
        <w:t xml:space="preserve">y se aplican entrevistas </w:t>
      </w:r>
      <w:proofErr w:type="spellStart"/>
      <w:r w:rsidR="001556A9" w:rsidRPr="00182AEB">
        <w:rPr>
          <w:rFonts w:ascii="Arial" w:hAnsi="Arial" w:cs="Arial"/>
        </w:rPr>
        <w:t>semiestructuradas</w:t>
      </w:r>
      <w:proofErr w:type="spellEnd"/>
      <w:r w:rsidR="001556A9" w:rsidRPr="00182AEB">
        <w:rPr>
          <w:rFonts w:ascii="Arial" w:hAnsi="Arial" w:cs="Arial"/>
        </w:rPr>
        <w:t xml:space="preserve"> a actores clave</w:t>
      </w:r>
      <w:r w:rsidR="00F10B09" w:rsidRPr="00182AEB">
        <w:rPr>
          <w:rFonts w:ascii="Arial" w:hAnsi="Arial" w:cs="Arial"/>
        </w:rPr>
        <w:t>,</w:t>
      </w:r>
      <w:r w:rsidR="001556A9" w:rsidRPr="00182AEB">
        <w:rPr>
          <w:rFonts w:ascii="Arial" w:hAnsi="Arial" w:cs="Arial"/>
        </w:rPr>
        <w:t xml:space="preserve"> a partir de lo cual se encuentra: un bajo nivel de capacidad tecnológica de las </w:t>
      </w:r>
      <w:r w:rsidR="00324EE9" w:rsidRPr="00182AEB">
        <w:rPr>
          <w:rFonts w:ascii="Arial" w:hAnsi="Arial" w:cs="Arial"/>
        </w:rPr>
        <w:t>u</w:t>
      </w:r>
      <w:r w:rsidR="001556A9" w:rsidRPr="00182AEB">
        <w:rPr>
          <w:rFonts w:ascii="Arial" w:hAnsi="Arial" w:cs="Arial"/>
        </w:rPr>
        <w:t xml:space="preserve">niversidades, </w:t>
      </w:r>
      <w:r w:rsidR="00002B83" w:rsidRPr="00182AEB">
        <w:rPr>
          <w:rFonts w:ascii="Arial" w:hAnsi="Arial" w:cs="Arial"/>
        </w:rPr>
        <w:t xml:space="preserve">reducida </w:t>
      </w:r>
      <w:r w:rsidR="001556A9" w:rsidRPr="00182AEB">
        <w:rPr>
          <w:rFonts w:ascii="Arial" w:hAnsi="Arial" w:cs="Arial"/>
        </w:rPr>
        <w:t>capacidad tecnológica de absorción y bajo interés de parte de las firmas en la transferencia de competencias e infraestructura</w:t>
      </w:r>
      <w:r w:rsidR="00002B83" w:rsidRPr="00182AEB">
        <w:rPr>
          <w:rFonts w:ascii="Arial" w:hAnsi="Arial" w:cs="Arial"/>
        </w:rPr>
        <w:t xml:space="preserve">, así como escasa </w:t>
      </w:r>
      <w:r w:rsidR="001556A9" w:rsidRPr="00182AEB">
        <w:rPr>
          <w:rFonts w:ascii="Arial" w:hAnsi="Arial" w:cs="Arial"/>
        </w:rPr>
        <w:t xml:space="preserve">conciencia e interés por los derechos de propiedad intelectual entre la academia y las empresas. </w:t>
      </w:r>
      <w:r w:rsidR="00F67CE5" w:rsidRPr="00182AEB">
        <w:rPr>
          <w:rFonts w:ascii="Arial" w:hAnsi="Arial" w:cs="Arial"/>
        </w:rPr>
        <w:t xml:space="preserve">El </w:t>
      </w:r>
      <w:r w:rsidR="001556A9" w:rsidRPr="00182AEB">
        <w:rPr>
          <w:rFonts w:ascii="Arial" w:hAnsi="Arial" w:cs="Arial"/>
        </w:rPr>
        <w:t xml:space="preserve">tipo de transferencia que se encuentra en las </w:t>
      </w:r>
      <w:r w:rsidR="00BA02BC" w:rsidRPr="00182AEB">
        <w:rPr>
          <w:rFonts w:ascii="Arial" w:hAnsi="Arial" w:cs="Arial"/>
        </w:rPr>
        <w:t>universidades</w:t>
      </w:r>
      <w:r w:rsidR="001556A9" w:rsidRPr="00182AEB">
        <w:rPr>
          <w:rFonts w:ascii="Arial" w:hAnsi="Arial" w:cs="Arial"/>
        </w:rPr>
        <w:t xml:space="preserve"> es </w:t>
      </w:r>
      <w:r w:rsidR="00E03C54" w:rsidRPr="00182AEB">
        <w:rPr>
          <w:rFonts w:ascii="Arial" w:hAnsi="Arial" w:cs="Arial"/>
        </w:rPr>
        <w:t xml:space="preserve">en </w:t>
      </w:r>
      <w:r w:rsidR="00002B83" w:rsidRPr="00182AEB">
        <w:rPr>
          <w:rFonts w:ascii="Arial" w:hAnsi="Arial" w:cs="Arial"/>
        </w:rPr>
        <w:t xml:space="preserve">su </w:t>
      </w:r>
      <w:r w:rsidR="007A01CB" w:rsidRPr="00182AEB">
        <w:rPr>
          <w:rFonts w:ascii="Arial" w:hAnsi="Arial" w:cs="Arial"/>
        </w:rPr>
        <w:t xml:space="preserve">mayor </w:t>
      </w:r>
      <w:r w:rsidR="00002B83" w:rsidRPr="00182AEB">
        <w:rPr>
          <w:rFonts w:ascii="Arial" w:hAnsi="Arial" w:cs="Arial"/>
        </w:rPr>
        <w:t xml:space="preserve">parte </w:t>
      </w:r>
      <w:r w:rsidR="007A01CB" w:rsidRPr="00182AEB">
        <w:rPr>
          <w:rFonts w:ascii="Arial" w:hAnsi="Arial" w:cs="Arial"/>
        </w:rPr>
        <w:t>informal</w:t>
      </w:r>
      <w:r w:rsidR="00002B83" w:rsidRPr="00182AEB">
        <w:rPr>
          <w:rFonts w:ascii="Arial" w:hAnsi="Arial" w:cs="Arial"/>
        </w:rPr>
        <w:t>,</w:t>
      </w:r>
      <w:r w:rsidR="007A01CB" w:rsidRPr="00182AEB">
        <w:rPr>
          <w:rFonts w:ascii="Arial" w:hAnsi="Arial" w:cs="Arial"/>
        </w:rPr>
        <w:t xml:space="preserve"> </w:t>
      </w:r>
      <w:r w:rsidR="00002B83" w:rsidRPr="00182AEB">
        <w:rPr>
          <w:rFonts w:ascii="Arial" w:hAnsi="Arial" w:cs="Arial"/>
        </w:rPr>
        <w:t xml:space="preserve">como </w:t>
      </w:r>
      <w:r w:rsidR="00D11F38" w:rsidRPr="00182AEB">
        <w:rPr>
          <w:rFonts w:ascii="Arial" w:hAnsi="Arial" w:cs="Arial"/>
        </w:rPr>
        <w:t xml:space="preserve">las asistencias técnicas, </w:t>
      </w:r>
      <w:r w:rsidR="00002B83" w:rsidRPr="00182AEB">
        <w:rPr>
          <w:rFonts w:ascii="Arial" w:hAnsi="Arial" w:cs="Arial"/>
        </w:rPr>
        <w:t xml:space="preserve">la </w:t>
      </w:r>
      <w:r w:rsidR="00D11F38" w:rsidRPr="00182AEB">
        <w:rPr>
          <w:rFonts w:ascii="Arial" w:hAnsi="Arial" w:cs="Arial"/>
        </w:rPr>
        <w:t xml:space="preserve">consultoría y </w:t>
      </w:r>
      <w:r w:rsidR="00002B83" w:rsidRPr="00182AEB">
        <w:rPr>
          <w:rFonts w:ascii="Arial" w:hAnsi="Arial" w:cs="Arial"/>
        </w:rPr>
        <w:t xml:space="preserve">el trabajo colaborativo que son </w:t>
      </w:r>
      <w:r w:rsidR="00D11F38" w:rsidRPr="00182AEB">
        <w:rPr>
          <w:rFonts w:ascii="Arial" w:hAnsi="Arial" w:cs="Arial"/>
        </w:rPr>
        <w:t xml:space="preserve">escenarios en los cuales los derechos de propiedad intelectual juegan un rol secundario. Se evidencia la necesidad de construir un marco legal nacional </w:t>
      </w:r>
      <w:r w:rsidR="00002B83" w:rsidRPr="00182AEB">
        <w:rPr>
          <w:rFonts w:ascii="Arial" w:hAnsi="Arial" w:cs="Arial"/>
        </w:rPr>
        <w:t xml:space="preserve">a este </w:t>
      </w:r>
      <w:r w:rsidR="00D11F38" w:rsidRPr="00182AEB">
        <w:rPr>
          <w:rFonts w:ascii="Arial" w:hAnsi="Arial" w:cs="Arial"/>
        </w:rPr>
        <w:t>respecto</w:t>
      </w:r>
      <w:r w:rsidR="00002B83" w:rsidRPr="00182AEB">
        <w:rPr>
          <w:rFonts w:ascii="Arial" w:hAnsi="Arial" w:cs="Arial"/>
        </w:rPr>
        <w:t>.</w:t>
      </w:r>
      <w:r w:rsidR="00D11F38" w:rsidRPr="00182AEB">
        <w:rPr>
          <w:rFonts w:ascii="Arial" w:hAnsi="Arial" w:cs="Arial"/>
        </w:rPr>
        <w:t xml:space="preserve"> </w:t>
      </w:r>
    </w:p>
    <w:p w:rsidR="001545B0" w:rsidRPr="00182AEB" w:rsidRDefault="001545B0" w:rsidP="00324EE9">
      <w:pPr>
        <w:autoSpaceDE w:val="0"/>
        <w:autoSpaceDN w:val="0"/>
        <w:adjustRightInd w:val="0"/>
        <w:spacing w:line="360" w:lineRule="auto"/>
        <w:jc w:val="both"/>
        <w:rPr>
          <w:rFonts w:ascii="Arial" w:hAnsi="Arial" w:cs="Arial"/>
        </w:rPr>
      </w:pPr>
      <w:r w:rsidRPr="00182AEB">
        <w:rPr>
          <w:rFonts w:ascii="Arial" w:hAnsi="Arial" w:cs="Arial"/>
        </w:rPr>
        <w:t>¿Por</w:t>
      </w:r>
      <w:r w:rsidR="00C20112">
        <w:rPr>
          <w:rFonts w:ascii="Arial" w:hAnsi="Arial" w:cs="Arial"/>
        </w:rPr>
        <w:t xml:space="preserve"> qué</w:t>
      </w:r>
      <w:r w:rsidRPr="00182AEB">
        <w:rPr>
          <w:rFonts w:ascii="Arial" w:hAnsi="Arial" w:cs="Arial"/>
        </w:rPr>
        <w:t xml:space="preserve"> es importante la transferencia tecnológica en el sector salud? </w:t>
      </w:r>
      <w:r w:rsidR="009C086A" w:rsidRPr="00182AEB">
        <w:rPr>
          <w:rFonts w:ascii="Arial" w:hAnsi="Arial" w:cs="Arial"/>
        </w:rPr>
        <w:t xml:space="preserve">Cabe anotar </w:t>
      </w:r>
      <w:r w:rsidRPr="00182AEB">
        <w:rPr>
          <w:rFonts w:ascii="Arial" w:hAnsi="Arial" w:cs="Arial"/>
        </w:rPr>
        <w:t>que el mayor porcentaje de emprendimientos, invenciones y patentes se han registrado en el área de la salud</w:t>
      </w:r>
      <w:r w:rsidR="009C086A" w:rsidRPr="00182AEB">
        <w:rPr>
          <w:rFonts w:ascii="Arial" w:hAnsi="Arial" w:cs="Arial"/>
        </w:rPr>
        <w:t>,</w:t>
      </w:r>
      <w:r w:rsidRPr="00182AEB">
        <w:rPr>
          <w:rFonts w:ascii="Arial" w:hAnsi="Arial" w:cs="Arial"/>
        </w:rPr>
        <w:t xml:space="preserve"> sector </w:t>
      </w:r>
      <w:r w:rsidR="009C086A" w:rsidRPr="00182AEB">
        <w:rPr>
          <w:rFonts w:ascii="Arial" w:hAnsi="Arial" w:cs="Arial"/>
        </w:rPr>
        <w:t xml:space="preserve">que </w:t>
      </w:r>
      <w:r w:rsidRPr="00182AEB">
        <w:rPr>
          <w:rFonts w:ascii="Arial" w:hAnsi="Arial" w:cs="Arial"/>
        </w:rPr>
        <w:t xml:space="preserve">es fundamental para la política de planificación de cualquier nación. En la medida </w:t>
      </w:r>
      <w:r w:rsidR="009C086A" w:rsidRPr="00182AEB">
        <w:rPr>
          <w:rFonts w:ascii="Arial" w:hAnsi="Arial" w:cs="Arial"/>
        </w:rPr>
        <w:t xml:space="preserve">en </w:t>
      </w:r>
      <w:r w:rsidRPr="00182AEB">
        <w:rPr>
          <w:rFonts w:ascii="Arial" w:hAnsi="Arial" w:cs="Arial"/>
        </w:rPr>
        <w:t xml:space="preserve">que procurar la salud de la población es un derecho humano, el costo de estos servicios por parte del gobierno se hace cada vez más insostenible. Esta relación entre población saludable y costos es muy compleja y toca diversos aspectos culturales y socioeconómicos. La FUCS como universidad que forma estudiantes en el área de la salud </w:t>
      </w:r>
      <w:r w:rsidR="009C086A" w:rsidRPr="00182AEB">
        <w:rPr>
          <w:rFonts w:ascii="Arial" w:hAnsi="Arial" w:cs="Arial"/>
        </w:rPr>
        <w:t xml:space="preserve">e </w:t>
      </w:r>
      <w:r w:rsidRPr="00182AEB">
        <w:rPr>
          <w:rFonts w:ascii="Arial" w:hAnsi="Arial" w:cs="Arial"/>
        </w:rPr>
        <w:t xml:space="preserve">investiga en áreas relacionadas, es </w:t>
      </w:r>
      <w:r w:rsidR="009C086A" w:rsidRPr="00182AEB">
        <w:rPr>
          <w:rFonts w:ascii="Arial" w:hAnsi="Arial" w:cs="Arial"/>
        </w:rPr>
        <w:t xml:space="preserve">un actor </w:t>
      </w:r>
      <w:r w:rsidRPr="00182AEB">
        <w:rPr>
          <w:rFonts w:ascii="Arial" w:hAnsi="Arial" w:cs="Arial"/>
        </w:rPr>
        <w:t xml:space="preserve">importante </w:t>
      </w:r>
      <w:r w:rsidR="009C086A" w:rsidRPr="00182AEB">
        <w:rPr>
          <w:rFonts w:ascii="Arial" w:hAnsi="Arial" w:cs="Arial"/>
        </w:rPr>
        <w:t xml:space="preserve">en </w:t>
      </w:r>
      <w:r w:rsidRPr="00182AEB">
        <w:rPr>
          <w:rFonts w:ascii="Arial" w:hAnsi="Arial" w:cs="Arial"/>
        </w:rPr>
        <w:t xml:space="preserve">la </w:t>
      </w:r>
      <w:r w:rsidRPr="00182AEB">
        <w:rPr>
          <w:rFonts w:ascii="Arial" w:hAnsi="Arial" w:cs="Arial"/>
        </w:rPr>
        <w:lastRenderedPageBreak/>
        <w:t xml:space="preserve">transferencia de productos innovadores </w:t>
      </w:r>
      <w:r w:rsidR="009C086A" w:rsidRPr="00182AEB">
        <w:rPr>
          <w:rFonts w:ascii="Arial" w:hAnsi="Arial" w:cs="Arial"/>
        </w:rPr>
        <w:t xml:space="preserve">con lo cual los principales beneficiarios son las poblaciones y la salud. </w:t>
      </w:r>
    </w:p>
    <w:p w:rsidR="008235E0" w:rsidRPr="00182AEB" w:rsidRDefault="008235E0" w:rsidP="001545B0">
      <w:pPr>
        <w:autoSpaceDE w:val="0"/>
        <w:autoSpaceDN w:val="0"/>
        <w:adjustRightInd w:val="0"/>
        <w:spacing w:line="360" w:lineRule="auto"/>
        <w:ind w:firstLine="709"/>
        <w:jc w:val="both"/>
        <w:rPr>
          <w:rFonts w:ascii="Arial" w:hAnsi="Arial" w:cs="Arial"/>
        </w:rPr>
      </w:pPr>
    </w:p>
    <w:p w:rsidR="002A0178" w:rsidRPr="00182AEB" w:rsidRDefault="00044F1C" w:rsidP="004354F0">
      <w:pPr>
        <w:autoSpaceDE w:val="0"/>
        <w:autoSpaceDN w:val="0"/>
        <w:adjustRightInd w:val="0"/>
        <w:spacing w:line="360" w:lineRule="auto"/>
        <w:jc w:val="both"/>
        <w:rPr>
          <w:rFonts w:ascii="Arial" w:hAnsi="Arial" w:cs="Arial"/>
          <w:b/>
        </w:rPr>
      </w:pPr>
      <w:r w:rsidRPr="00182AEB">
        <w:rPr>
          <w:rFonts w:ascii="Arial" w:hAnsi="Arial" w:cs="Arial"/>
          <w:b/>
        </w:rPr>
        <w:t>Colombia y l</w:t>
      </w:r>
      <w:r w:rsidR="005E5B73" w:rsidRPr="00182AEB">
        <w:rPr>
          <w:rFonts w:ascii="Arial" w:hAnsi="Arial" w:cs="Arial"/>
          <w:b/>
        </w:rPr>
        <w:t xml:space="preserve">a </w:t>
      </w:r>
      <w:r w:rsidR="00C20112">
        <w:rPr>
          <w:rFonts w:ascii="Arial" w:hAnsi="Arial" w:cs="Arial"/>
          <w:b/>
        </w:rPr>
        <w:t xml:space="preserve">FUCS </w:t>
      </w:r>
    </w:p>
    <w:p w:rsidR="008235E0" w:rsidRPr="00182AEB" w:rsidRDefault="008235E0" w:rsidP="004354F0">
      <w:pPr>
        <w:autoSpaceDE w:val="0"/>
        <w:autoSpaceDN w:val="0"/>
        <w:adjustRightInd w:val="0"/>
        <w:spacing w:line="360" w:lineRule="auto"/>
        <w:jc w:val="both"/>
        <w:rPr>
          <w:rFonts w:ascii="Arial" w:hAnsi="Arial" w:cs="Arial"/>
          <w:b/>
        </w:rPr>
      </w:pPr>
    </w:p>
    <w:p w:rsidR="00F83EF0" w:rsidRPr="00182AEB" w:rsidRDefault="00044F1C" w:rsidP="004354F0">
      <w:pPr>
        <w:autoSpaceDE w:val="0"/>
        <w:autoSpaceDN w:val="0"/>
        <w:adjustRightInd w:val="0"/>
        <w:spacing w:line="360" w:lineRule="auto"/>
        <w:jc w:val="both"/>
        <w:rPr>
          <w:rFonts w:ascii="Arial" w:hAnsi="Arial" w:cs="Arial"/>
        </w:rPr>
      </w:pPr>
      <w:r w:rsidRPr="00182AEB">
        <w:rPr>
          <w:rFonts w:ascii="Arial" w:hAnsi="Arial" w:cs="Arial"/>
        </w:rPr>
        <w:t>En el marco mundial sobre desarrollo económico y el fortalecimiento de las políticas de desarrollo tecnológico e innovación</w:t>
      </w:r>
      <w:r w:rsidR="00D54C2F" w:rsidRPr="00182AEB">
        <w:rPr>
          <w:rFonts w:ascii="Arial" w:hAnsi="Arial" w:cs="Arial"/>
        </w:rPr>
        <w:t>,</w:t>
      </w:r>
      <w:r w:rsidRPr="00182AEB">
        <w:rPr>
          <w:rFonts w:ascii="Arial" w:hAnsi="Arial" w:cs="Arial"/>
        </w:rPr>
        <w:t xml:space="preserve"> </w:t>
      </w:r>
      <w:r w:rsidR="009744A7" w:rsidRPr="00182AEB">
        <w:rPr>
          <w:rFonts w:ascii="Arial" w:hAnsi="Arial" w:cs="Arial"/>
        </w:rPr>
        <w:t>Colombia</w:t>
      </w:r>
      <w:r w:rsidRPr="00182AEB">
        <w:rPr>
          <w:rFonts w:ascii="Arial" w:hAnsi="Arial" w:cs="Arial"/>
        </w:rPr>
        <w:t xml:space="preserve"> así como todos los países de América Latina</w:t>
      </w:r>
      <w:r w:rsidR="00D54C2F" w:rsidRPr="00182AEB">
        <w:rPr>
          <w:rFonts w:ascii="Arial" w:hAnsi="Arial" w:cs="Arial"/>
        </w:rPr>
        <w:t>,</w:t>
      </w:r>
      <w:r w:rsidRPr="00182AEB">
        <w:rPr>
          <w:rFonts w:ascii="Arial" w:hAnsi="Arial" w:cs="Arial"/>
        </w:rPr>
        <w:t xml:space="preserve"> ha seguido su proceso y un nivel de desarrollo tecnológico propio. Desde 1999</w:t>
      </w:r>
      <w:r w:rsidR="00D54C2F" w:rsidRPr="00182AEB">
        <w:rPr>
          <w:rFonts w:ascii="Arial" w:hAnsi="Arial" w:cs="Arial"/>
        </w:rPr>
        <w:t xml:space="preserve"> existen</w:t>
      </w:r>
      <w:r w:rsidRPr="00182AEB">
        <w:rPr>
          <w:rFonts w:ascii="Arial" w:hAnsi="Arial" w:cs="Arial"/>
        </w:rPr>
        <w:t xml:space="preserve"> disposiciones para el fomento de la investigación científica y el desarrollo tecnológico </w:t>
      </w:r>
      <w:r w:rsidR="00D54C2F" w:rsidRPr="00182AEB">
        <w:rPr>
          <w:rFonts w:ascii="Arial" w:hAnsi="Arial" w:cs="Arial"/>
        </w:rPr>
        <w:t xml:space="preserve">que </w:t>
      </w:r>
      <w:r w:rsidRPr="00182AEB">
        <w:rPr>
          <w:rFonts w:ascii="Arial" w:hAnsi="Arial" w:cs="Arial"/>
        </w:rPr>
        <w:t>impulsa</w:t>
      </w:r>
      <w:r w:rsidR="00D54C2F" w:rsidRPr="00182AEB">
        <w:rPr>
          <w:rFonts w:ascii="Arial" w:hAnsi="Arial" w:cs="Arial"/>
        </w:rPr>
        <w:t>n</w:t>
      </w:r>
      <w:r w:rsidR="00710778" w:rsidRPr="00182AEB">
        <w:rPr>
          <w:rFonts w:ascii="Arial" w:hAnsi="Arial" w:cs="Arial"/>
        </w:rPr>
        <w:t xml:space="preserve"> a </w:t>
      </w:r>
      <w:proofErr w:type="gramStart"/>
      <w:r w:rsidR="00324EE9" w:rsidRPr="00182AEB">
        <w:rPr>
          <w:rFonts w:ascii="Arial" w:hAnsi="Arial" w:cs="Arial"/>
        </w:rPr>
        <w:t>l</w:t>
      </w:r>
      <w:r w:rsidR="00D54C2F" w:rsidRPr="00182AEB">
        <w:rPr>
          <w:rFonts w:ascii="Arial" w:hAnsi="Arial" w:cs="Arial"/>
        </w:rPr>
        <w:t>a</w:t>
      </w:r>
      <w:r w:rsidR="00324EE9" w:rsidRPr="00182AEB">
        <w:rPr>
          <w:rFonts w:ascii="Arial" w:hAnsi="Arial" w:cs="Arial"/>
        </w:rPr>
        <w:t>s micro</w:t>
      </w:r>
      <w:proofErr w:type="gramEnd"/>
      <w:r w:rsidR="00710778" w:rsidRPr="00182AEB">
        <w:rPr>
          <w:rFonts w:ascii="Arial" w:hAnsi="Arial" w:cs="Arial"/>
        </w:rPr>
        <w:t xml:space="preserve"> </w:t>
      </w:r>
      <w:r w:rsidR="00F83EF0" w:rsidRPr="00182AEB">
        <w:rPr>
          <w:rFonts w:ascii="Arial" w:hAnsi="Arial" w:cs="Arial"/>
        </w:rPr>
        <w:t>y pequeña</w:t>
      </w:r>
      <w:r w:rsidR="009744A7" w:rsidRPr="00182AEB">
        <w:rPr>
          <w:rFonts w:ascii="Arial" w:hAnsi="Arial" w:cs="Arial"/>
        </w:rPr>
        <w:t>s</w:t>
      </w:r>
      <w:r w:rsidR="00F83EF0" w:rsidRPr="00182AEB">
        <w:rPr>
          <w:rFonts w:ascii="Arial" w:hAnsi="Arial" w:cs="Arial"/>
        </w:rPr>
        <w:t xml:space="preserve"> empresas (</w:t>
      </w:r>
      <w:proofErr w:type="spellStart"/>
      <w:r w:rsidR="00F83EF0" w:rsidRPr="00182AEB">
        <w:rPr>
          <w:rFonts w:ascii="Arial" w:hAnsi="Arial" w:cs="Arial"/>
        </w:rPr>
        <w:t>MPEs</w:t>
      </w:r>
      <w:proofErr w:type="spellEnd"/>
      <w:r w:rsidR="00F83EF0" w:rsidRPr="00182AEB">
        <w:rPr>
          <w:rFonts w:ascii="Arial" w:hAnsi="Arial" w:cs="Arial"/>
        </w:rPr>
        <w:t xml:space="preserve">). En 2000 se emite la ley 590 </w:t>
      </w:r>
      <w:r w:rsidR="00D54C2F" w:rsidRPr="00182AEB">
        <w:rPr>
          <w:rFonts w:ascii="Arial" w:hAnsi="Arial" w:cs="Arial"/>
        </w:rPr>
        <w:t xml:space="preserve">sobre </w:t>
      </w:r>
      <w:r w:rsidR="00F83EF0" w:rsidRPr="00182AEB">
        <w:rPr>
          <w:rFonts w:ascii="Arial" w:hAnsi="Arial" w:cs="Arial"/>
        </w:rPr>
        <w:t>promoción del desarrollo de la</w:t>
      </w:r>
      <w:r w:rsidR="00D54C2F" w:rsidRPr="00182AEB">
        <w:rPr>
          <w:rFonts w:ascii="Arial" w:hAnsi="Arial" w:cs="Arial"/>
        </w:rPr>
        <w:t>s</w:t>
      </w:r>
      <w:r w:rsidR="00F83EF0" w:rsidRPr="00182AEB">
        <w:rPr>
          <w:rFonts w:ascii="Arial" w:hAnsi="Arial" w:cs="Arial"/>
        </w:rPr>
        <w:t xml:space="preserve"> micro, pequeña</w:t>
      </w:r>
      <w:r w:rsidR="00D54C2F" w:rsidRPr="00182AEB">
        <w:rPr>
          <w:rFonts w:ascii="Arial" w:hAnsi="Arial" w:cs="Arial"/>
        </w:rPr>
        <w:t>s</w:t>
      </w:r>
      <w:r w:rsidR="00F83EF0" w:rsidRPr="00182AEB">
        <w:rPr>
          <w:rFonts w:ascii="Arial" w:hAnsi="Arial" w:cs="Arial"/>
        </w:rPr>
        <w:t xml:space="preserve"> y mediana</w:t>
      </w:r>
      <w:r w:rsidR="00D54C2F" w:rsidRPr="00182AEB">
        <w:rPr>
          <w:rFonts w:ascii="Arial" w:hAnsi="Arial" w:cs="Arial"/>
        </w:rPr>
        <w:t>s</w:t>
      </w:r>
      <w:r w:rsidR="00F83EF0" w:rsidRPr="00182AEB">
        <w:rPr>
          <w:rFonts w:ascii="Arial" w:hAnsi="Arial" w:cs="Arial"/>
        </w:rPr>
        <w:t xml:space="preserve"> empresa</w:t>
      </w:r>
      <w:r w:rsidR="00D54C2F" w:rsidRPr="00182AEB">
        <w:rPr>
          <w:rFonts w:ascii="Arial" w:hAnsi="Arial" w:cs="Arial"/>
        </w:rPr>
        <w:t>s</w:t>
      </w:r>
      <w:r w:rsidR="00F83EF0" w:rsidRPr="00182AEB">
        <w:rPr>
          <w:rFonts w:ascii="Arial" w:hAnsi="Arial" w:cs="Arial"/>
        </w:rPr>
        <w:t xml:space="preserve"> colombiana</w:t>
      </w:r>
      <w:r w:rsidR="00D54C2F" w:rsidRPr="00182AEB">
        <w:rPr>
          <w:rFonts w:ascii="Arial" w:hAnsi="Arial" w:cs="Arial"/>
        </w:rPr>
        <w:t>s</w:t>
      </w:r>
      <w:r w:rsidR="00F83EF0" w:rsidRPr="00182AEB">
        <w:rPr>
          <w:rFonts w:ascii="Arial" w:hAnsi="Arial" w:cs="Arial"/>
        </w:rPr>
        <w:t xml:space="preserve"> que toma en cuenta en el Plan Nacional de Desarrollo 2006-2010. Así también en 2002 nace </w:t>
      </w:r>
      <w:r w:rsidR="00D54C2F" w:rsidRPr="00182AEB">
        <w:rPr>
          <w:rFonts w:ascii="Arial" w:hAnsi="Arial" w:cs="Arial"/>
        </w:rPr>
        <w:t xml:space="preserve">el </w:t>
      </w:r>
      <w:r w:rsidR="00F83EF0" w:rsidRPr="00182AEB">
        <w:rPr>
          <w:rFonts w:ascii="Arial" w:hAnsi="Arial" w:cs="Arial"/>
        </w:rPr>
        <w:t xml:space="preserve">Fondo </w:t>
      </w:r>
      <w:r w:rsidR="00324EE9" w:rsidRPr="00182AEB">
        <w:rPr>
          <w:rFonts w:ascii="Arial" w:hAnsi="Arial" w:cs="Arial"/>
        </w:rPr>
        <w:t>E</w:t>
      </w:r>
      <w:r w:rsidR="00F83EF0" w:rsidRPr="00182AEB">
        <w:rPr>
          <w:rFonts w:ascii="Arial" w:hAnsi="Arial" w:cs="Arial"/>
        </w:rPr>
        <w:t xml:space="preserve">mprender para el financiamiento de iniciativas empresariales a estudiantes o recién egresados de diferentes </w:t>
      </w:r>
      <w:r w:rsidR="002F6127" w:rsidRPr="00182AEB">
        <w:rPr>
          <w:rFonts w:ascii="Arial" w:hAnsi="Arial" w:cs="Arial"/>
        </w:rPr>
        <w:t>instituciones educativas</w:t>
      </w:r>
      <w:r w:rsidR="00D02CD7" w:rsidRPr="00182AEB">
        <w:rPr>
          <w:rFonts w:ascii="Arial" w:hAnsi="Arial" w:cs="Arial"/>
        </w:rPr>
        <w:t xml:space="preserve"> </w:t>
      </w:r>
      <w:r w:rsidR="00710778" w:rsidRPr="00182AEB">
        <w:rPr>
          <w:rFonts w:ascii="Arial" w:hAnsi="Arial" w:cs="Arial"/>
        </w:rPr>
        <w:t>(</w:t>
      </w:r>
      <w:r w:rsidR="00324EE9" w:rsidRPr="00182AEB">
        <w:rPr>
          <w:rFonts w:ascii="Arial" w:hAnsi="Arial" w:cs="Arial"/>
        </w:rPr>
        <w:t>L</w:t>
      </w:r>
      <w:r w:rsidR="00710778" w:rsidRPr="00182AEB">
        <w:rPr>
          <w:rFonts w:ascii="Arial" w:hAnsi="Arial" w:cs="Arial"/>
        </w:rPr>
        <w:t>ey</w:t>
      </w:r>
      <w:r w:rsidR="00F83EF0" w:rsidRPr="00182AEB">
        <w:rPr>
          <w:rFonts w:ascii="Arial" w:hAnsi="Arial" w:cs="Arial"/>
        </w:rPr>
        <w:t xml:space="preserve"> 789). </w:t>
      </w:r>
      <w:r w:rsidR="00D54C2F" w:rsidRPr="00182AEB">
        <w:rPr>
          <w:rFonts w:ascii="Arial" w:hAnsi="Arial" w:cs="Arial"/>
        </w:rPr>
        <w:t xml:space="preserve">El </w:t>
      </w:r>
      <w:r w:rsidR="00F83EF0" w:rsidRPr="00182AEB">
        <w:rPr>
          <w:rFonts w:ascii="Arial" w:hAnsi="Arial" w:cs="Arial"/>
        </w:rPr>
        <w:t>Plan Nacional de Desarrollo 2010-2014 incluye la política nacional de</w:t>
      </w:r>
      <w:r w:rsidR="00D54C2F" w:rsidRPr="00182AEB">
        <w:rPr>
          <w:rFonts w:ascii="Arial" w:hAnsi="Arial" w:cs="Arial"/>
        </w:rPr>
        <w:t>l</w:t>
      </w:r>
      <w:r w:rsidR="00F83EF0" w:rsidRPr="00182AEB">
        <w:rPr>
          <w:rFonts w:ascii="Arial" w:hAnsi="Arial" w:cs="Arial"/>
        </w:rPr>
        <w:t xml:space="preserve"> emprendimiento y la innovación a través del </w:t>
      </w:r>
      <w:r w:rsidR="00E853C5" w:rsidRPr="00182AEB">
        <w:rPr>
          <w:rFonts w:ascii="Arial" w:hAnsi="Arial" w:cs="Arial"/>
        </w:rPr>
        <w:t>M</w:t>
      </w:r>
      <w:r w:rsidR="00F83EF0" w:rsidRPr="00182AEB">
        <w:rPr>
          <w:rFonts w:ascii="Arial" w:hAnsi="Arial" w:cs="Arial"/>
        </w:rPr>
        <w:t xml:space="preserve">inisterio de </w:t>
      </w:r>
      <w:r w:rsidR="00E853C5" w:rsidRPr="00182AEB">
        <w:rPr>
          <w:rFonts w:ascii="Arial" w:hAnsi="Arial" w:cs="Arial"/>
        </w:rPr>
        <w:t>Industria y C</w:t>
      </w:r>
      <w:r w:rsidR="00F83EF0" w:rsidRPr="00182AEB">
        <w:rPr>
          <w:rFonts w:ascii="Arial" w:hAnsi="Arial" w:cs="Arial"/>
        </w:rPr>
        <w:t>omercio, Colcienci</w:t>
      </w:r>
      <w:r w:rsidR="000D0C1B" w:rsidRPr="00182AEB">
        <w:rPr>
          <w:rFonts w:ascii="Arial" w:hAnsi="Arial" w:cs="Arial"/>
        </w:rPr>
        <w:t>as, Colombia emprende</w:t>
      </w:r>
      <w:r w:rsidR="00D54C2F" w:rsidRPr="00182AEB">
        <w:rPr>
          <w:rFonts w:ascii="Arial" w:hAnsi="Arial" w:cs="Arial"/>
        </w:rPr>
        <w:t xml:space="preserve"> y</w:t>
      </w:r>
      <w:r w:rsidR="000D0C1B" w:rsidRPr="00182AEB">
        <w:rPr>
          <w:rFonts w:ascii="Arial" w:hAnsi="Arial" w:cs="Arial"/>
        </w:rPr>
        <w:t xml:space="preserve"> </w:t>
      </w:r>
      <w:proofErr w:type="spellStart"/>
      <w:r w:rsidR="000D0C1B" w:rsidRPr="00182AEB">
        <w:rPr>
          <w:rFonts w:ascii="Arial" w:hAnsi="Arial" w:cs="Arial"/>
        </w:rPr>
        <w:t>P</w:t>
      </w:r>
      <w:r w:rsidR="00F67CE5" w:rsidRPr="00182AEB">
        <w:rPr>
          <w:rFonts w:ascii="Arial" w:hAnsi="Arial" w:cs="Arial"/>
        </w:rPr>
        <w:t>roexport</w:t>
      </w:r>
      <w:proofErr w:type="spellEnd"/>
      <w:r w:rsidR="00F83EF0" w:rsidRPr="00182AEB">
        <w:rPr>
          <w:rFonts w:ascii="Arial" w:hAnsi="Arial" w:cs="Arial"/>
        </w:rPr>
        <w:t>, entre otras instituciones</w:t>
      </w:r>
      <w:r w:rsidR="000D0C1B" w:rsidRPr="00182AEB">
        <w:rPr>
          <w:rFonts w:ascii="Arial" w:hAnsi="Arial" w:cs="Arial"/>
        </w:rPr>
        <w:t xml:space="preserve"> colombianas</w:t>
      </w:r>
      <w:r w:rsidR="00F83EF0" w:rsidRPr="00182AEB">
        <w:rPr>
          <w:rFonts w:ascii="Arial" w:hAnsi="Arial" w:cs="Arial"/>
        </w:rPr>
        <w:t>.</w:t>
      </w:r>
    </w:p>
    <w:p w:rsidR="00FB6FE3" w:rsidRPr="00182AEB" w:rsidRDefault="00FB6FE3" w:rsidP="004354F0">
      <w:pPr>
        <w:autoSpaceDE w:val="0"/>
        <w:autoSpaceDN w:val="0"/>
        <w:adjustRightInd w:val="0"/>
        <w:spacing w:line="360" w:lineRule="auto"/>
        <w:jc w:val="both"/>
        <w:rPr>
          <w:rFonts w:ascii="Arial" w:hAnsi="Arial" w:cs="Arial"/>
        </w:rPr>
      </w:pPr>
    </w:p>
    <w:p w:rsidR="009432D6" w:rsidRPr="00182AEB" w:rsidRDefault="002A0178" w:rsidP="004354F0">
      <w:pPr>
        <w:autoSpaceDE w:val="0"/>
        <w:autoSpaceDN w:val="0"/>
        <w:adjustRightInd w:val="0"/>
        <w:spacing w:line="360" w:lineRule="auto"/>
        <w:jc w:val="both"/>
        <w:rPr>
          <w:rFonts w:ascii="Arial" w:hAnsi="Arial" w:cs="Arial"/>
        </w:rPr>
      </w:pPr>
      <w:r w:rsidRPr="00182AEB">
        <w:rPr>
          <w:rFonts w:ascii="Arial" w:hAnsi="Arial" w:cs="Arial"/>
        </w:rPr>
        <w:t xml:space="preserve">En este escenario la </w:t>
      </w:r>
      <w:r w:rsidR="00C20112">
        <w:rPr>
          <w:rFonts w:ascii="Arial" w:hAnsi="Arial" w:cs="Arial"/>
        </w:rPr>
        <w:t xml:space="preserve">FUCS </w:t>
      </w:r>
      <w:r w:rsidRPr="00182AEB">
        <w:rPr>
          <w:rFonts w:ascii="Arial" w:hAnsi="Arial" w:cs="Arial"/>
        </w:rPr>
        <w:t xml:space="preserve">con sus </w:t>
      </w:r>
      <w:r w:rsidR="00E853C5" w:rsidRPr="00182AEB">
        <w:rPr>
          <w:rFonts w:ascii="Arial" w:hAnsi="Arial" w:cs="Arial"/>
        </w:rPr>
        <w:t>42</w:t>
      </w:r>
      <w:r w:rsidRPr="00182AEB">
        <w:rPr>
          <w:rFonts w:ascii="Arial" w:hAnsi="Arial" w:cs="Arial"/>
        </w:rPr>
        <w:t xml:space="preserve"> años en el ejercicio de la educación y la práctica médica a través de sus dos hospitales</w:t>
      </w:r>
      <w:r w:rsidR="0001632A" w:rsidRPr="00182AEB">
        <w:rPr>
          <w:rFonts w:ascii="Arial" w:hAnsi="Arial" w:cs="Arial"/>
        </w:rPr>
        <w:t xml:space="preserve"> de cuarto nivel</w:t>
      </w:r>
      <w:r w:rsidR="00C20112">
        <w:rPr>
          <w:rFonts w:ascii="Arial" w:hAnsi="Arial" w:cs="Arial"/>
        </w:rPr>
        <w:t xml:space="preserve"> de complejidad, </w:t>
      </w:r>
      <w:r w:rsidRPr="00182AEB">
        <w:rPr>
          <w:rFonts w:ascii="Arial" w:hAnsi="Arial" w:cs="Arial"/>
        </w:rPr>
        <w:t xml:space="preserve">San José </w:t>
      </w:r>
      <w:r w:rsidR="00E853C5" w:rsidRPr="00182AEB">
        <w:rPr>
          <w:rFonts w:ascii="Arial" w:hAnsi="Arial" w:cs="Arial"/>
        </w:rPr>
        <w:t xml:space="preserve">e </w:t>
      </w:r>
      <w:r w:rsidRPr="00182AEB">
        <w:rPr>
          <w:rFonts w:ascii="Arial" w:hAnsi="Arial" w:cs="Arial"/>
        </w:rPr>
        <w:t xml:space="preserve">Infantil </w:t>
      </w:r>
      <w:r w:rsidR="00E853C5" w:rsidRPr="00182AEB">
        <w:rPr>
          <w:rFonts w:ascii="Arial" w:hAnsi="Arial" w:cs="Arial"/>
        </w:rPr>
        <w:t xml:space="preserve">Universitario de </w:t>
      </w:r>
      <w:r w:rsidRPr="00182AEB">
        <w:rPr>
          <w:rFonts w:ascii="Arial" w:hAnsi="Arial" w:cs="Arial"/>
        </w:rPr>
        <w:t xml:space="preserve">San José en la ciudad de Bogotá, se considera una institución educativa con potencial para la transferencia tecnológica en el área de la salud. A través del tiempo la universidad ha generado diferentes productos de investigación como parte de su </w:t>
      </w:r>
      <w:r w:rsidR="00FB6FE3" w:rsidRPr="00182AEB">
        <w:rPr>
          <w:rFonts w:ascii="Arial" w:hAnsi="Arial" w:cs="Arial"/>
        </w:rPr>
        <w:t>quehacer</w:t>
      </w:r>
      <w:r w:rsidRPr="00182AEB">
        <w:rPr>
          <w:rFonts w:ascii="Arial" w:hAnsi="Arial" w:cs="Arial"/>
        </w:rPr>
        <w:t xml:space="preserve"> formativo</w:t>
      </w:r>
      <w:r w:rsidR="00E853C5" w:rsidRPr="00182AEB">
        <w:rPr>
          <w:rFonts w:ascii="Arial" w:hAnsi="Arial" w:cs="Arial"/>
        </w:rPr>
        <w:t xml:space="preserve">, </w:t>
      </w:r>
      <w:r w:rsidR="00A10226" w:rsidRPr="00182AEB">
        <w:rPr>
          <w:rFonts w:ascii="Arial" w:hAnsi="Arial" w:cs="Arial"/>
        </w:rPr>
        <w:t>sin embargo</w:t>
      </w:r>
      <w:r w:rsidRPr="00182AEB">
        <w:rPr>
          <w:rFonts w:ascii="Arial" w:hAnsi="Arial" w:cs="Arial"/>
        </w:rPr>
        <w:t xml:space="preserve"> aún no se registran productos patentados o comercializados.</w:t>
      </w:r>
      <w:r w:rsidR="00C61F0E" w:rsidRPr="00182AEB">
        <w:rPr>
          <w:rFonts w:ascii="Arial" w:hAnsi="Arial" w:cs="Arial"/>
        </w:rPr>
        <w:t xml:space="preserve"> </w:t>
      </w:r>
      <w:r w:rsidRPr="00182AEB">
        <w:rPr>
          <w:rFonts w:ascii="Arial" w:hAnsi="Arial" w:cs="Arial"/>
        </w:rPr>
        <w:t xml:space="preserve">En este sentido considerando el bagaje de proyectos de investigación que la </w:t>
      </w:r>
      <w:r w:rsidR="00E853C5" w:rsidRPr="00182AEB">
        <w:rPr>
          <w:rFonts w:ascii="Arial" w:hAnsi="Arial" w:cs="Arial"/>
        </w:rPr>
        <w:t>u</w:t>
      </w:r>
      <w:r w:rsidRPr="00182AEB">
        <w:rPr>
          <w:rFonts w:ascii="Arial" w:hAnsi="Arial" w:cs="Arial"/>
        </w:rPr>
        <w:t xml:space="preserve">niversidad </w:t>
      </w:r>
      <w:r w:rsidR="00693630" w:rsidRPr="00182AEB">
        <w:rPr>
          <w:rFonts w:ascii="Arial" w:hAnsi="Arial" w:cs="Arial"/>
        </w:rPr>
        <w:t>genera</w:t>
      </w:r>
      <w:r w:rsidRPr="00182AEB">
        <w:rPr>
          <w:rFonts w:ascii="Arial" w:hAnsi="Arial" w:cs="Arial"/>
        </w:rPr>
        <w:t xml:space="preserve"> en el área médica y de la salud y en el marco del emprendimiento, nace la pregunta ¿Cuál es la capacidad tecnológica de la FUCS </w:t>
      </w:r>
      <w:r w:rsidR="00D54C2F" w:rsidRPr="00182AEB">
        <w:rPr>
          <w:rFonts w:ascii="Arial" w:hAnsi="Arial" w:cs="Arial"/>
        </w:rPr>
        <w:t xml:space="preserve">para </w:t>
      </w:r>
      <w:r w:rsidRPr="00182AEB">
        <w:rPr>
          <w:rFonts w:ascii="Arial" w:hAnsi="Arial" w:cs="Arial"/>
        </w:rPr>
        <w:t xml:space="preserve">que sea factible transferir a la industria y a </w:t>
      </w:r>
      <w:r w:rsidR="00693630" w:rsidRPr="00182AEB">
        <w:rPr>
          <w:rFonts w:ascii="Arial" w:hAnsi="Arial" w:cs="Arial"/>
        </w:rPr>
        <w:t>la sociedad</w:t>
      </w:r>
      <w:r w:rsidRPr="00182AEB">
        <w:rPr>
          <w:rFonts w:ascii="Arial" w:hAnsi="Arial" w:cs="Arial"/>
        </w:rPr>
        <w:t>?</w:t>
      </w:r>
    </w:p>
    <w:p w:rsidR="00625906" w:rsidRDefault="00625906" w:rsidP="004354F0">
      <w:pPr>
        <w:autoSpaceDE w:val="0"/>
        <w:autoSpaceDN w:val="0"/>
        <w:adjustRightInd w:val="0"/>
        <w:spacing w:line="360" w:lineRule="auto"/>
        <w:jc w:val="both"/>
        <w:rPr>
          <w:rFonts w:ascii="Arial" w:hAnsi="Arial" w:cs="Arial"/>
        </w:rPr>
      </w:pPr>
    </w:p>
    <w:p w:rsidR="00A90DEB" w:rsidRPr="00182AEB" w:rsidRDefault="00A90DEB" w:rsidP="004354F0">
      <w:pPr>
        <w:autoSpaceDE w:val="0"/>
        <w:autoSpaceDN w:val="0"/>
        <w:adjustRightInd w:val="0"/>
        <w:spacing w:line="360" w:lineRule="auto"/>
        <w:jc w:val="both"/>
        <w:rPr>
          <w:rFonts w:ascii="Arial" w:hAnsi="Arial" w:cs="Arial"/>
        </w:rPr>
      </w:pPr>
    </w:p>
    <w:p w:rsidR="00E853C5" w:rsidRPr="00182AEB" w:rsidRDefault="00E853C5" w:rsidP="004354F0">
      <w:pPr>
        <w:autoSpaceDE w:val="0"/>
        <w:autoSpaceDN w:val="0"/>
        <w:adjustRightInd w:val="0"/>
        <w:spacing w:line="360" w:lineRule="auto"/>
        <w:jc w:val="both"/>
        <w:rPr>
          <w:rFonts w:ascii="Arial" w:hAnsi="Arial" w:cs="Arial"/>
          <w:b/>
        </w:rPr>
      </w:pPr>
    </w:p>
    <w:p w:rsidR="003056A9" w:rsidRPr="00182AEB" w:rsidRDefault="00AE5CC4" w:rsidP="004354F0">
      <w:pPr>
        <w:autoSpaceDE w:val="0"/>
        <w:autoSpaceDN w:val="0"/>
        <w:adjustRightInd w:val="0"/>
        <w:spacing w:line="360" w:lineRule="auto"/>
        <w:jc w:val="both"/>
        <w:rPr>
          <w:rFonts w:ascii="Arial" w:hAnsi="Arial" w:cs="Arial"/>
          <w:b/>
        </w:rPr>
      </w:pPr>
      <w:r w:rsidRPr="00182AEB">
        <w:rPr>
          <w:rFonts w:ascii="Arial" w:hAnsi="Arial" w:cs="Arial"/>
          <w:b/>
        </w:rPr>
        <w:lastRenderedPageBreak/>
        <w:t>Metodología</w:t>
      </w:r>
    </w:p>
    <w:p w:rsidR="00242F5E" w:rsidRPr="00182AEB" w:rsidRDefault="00242F5E" w:rsidP="004354F0">
      <w:pPr>
        <w:autoSpaceDE w:val="0"/>
        <w:autoSpaceDN w:val="0"/>
        <w:adjustRightInd w:val="0"/>
        <w:spacing w:line="360" w:lineRule="auto"/>
        <w:jc w:val="both"/>
        <w:rPr>
          <w:rFonts w:ascii="Arial" w:hAnsi="Arial" w:cs="Arial"/>
          <w:b/>
        </w:rPr>
      </w:pPr>
    </w:p>
    <w:p w:rsidR="001855C9" w:rsidRPr="00182AEB" w:rsidRDefault="001855C9" w:rsidP="004354F0">
      <w:pPr>
        <w:autoSpaceDE w:val="0"/>
        <w:autoSpaceDN w:val="0"/>
        <w:adjustRightInd w:val="0"/>
        <w:spacing w:line="360" w:lineRule="auto"/>
        <w:jc w:val="both"/>
        <w:rPr>
          <w:rFonts w:ascii="Arial" w:hAnsi="Arial" w:cs="Arial"/>
        </w:rPr>
      </w:pPr>
      <w:r w:rsidRPr="00182AEB">
        <w:rPr>
          <w:rFonts w:ascii="Arial" w:hAnsi="Arial" w:cs="Arial"/>
        </w:rPr>
        <w:t xml:space="preserve">Como en todo proceso investigativo, la primera etapa se centra en la recopilación y análisis de la información para el conocimiento del estado del arte de la temática y su contexto actual a nivel nacional e internacional. De esta manera se procesan artículos científicos para la elaboración del marco teórico </w:t>
      </w:r>
      <w:r w:rsidR="00842B2D" w:rsidRPr="00182AEB">
        <w:rPr>
          <w:rFonts w:ascii="Arial" w:hAnsi="Arial" w:cs="Arial"/>
        </w:rPr>
        <w:t xml:space="preserve">sobre </w:t>
      </w:r>
      <w:r w:rsidR="00637499" w:rsidRPr="00182AEB">
        <w:rPr>
          <w:rFonts w:ascii="Arial" w:hAnsi="Arial" w:cs="Arial"/>
        </w:rPr>
        <w:t>t</w:t>
      </w:r>
      <w:r w:rsidR="00842B2D" w:rsidRPr="00182AEB">
        <w:rPr>
          <w:rFonts w:ascii="Arial" w:hAnsi="Arial" w:cs="Arial"/>
        </w:rPr>
        <w:t xml:space="preserve">ransferencia </w:t>
      </w:r>
      <w:r w:rsidR="00637499" w:rsidRPr="00182AEB">
        <w:rPr>
          <w:rFonts w:ascii="Arial" w:hAnsi="Arial" w:cs="Arial"/>
        </w:rPr>
        <w:t>t</w:t>
      </w:r>
      <w:r w:rsidR="00842B2D" w:rsidRPr="00182AEB">
        <w:rPr>
          <w:rFonts w:ascii="Arial" w:hAnsi="Arial" w:cs="Arial"/>
        </w:rPr>
        <w:t xml:space="preserve">ecnológica, </w:t>
      </w:r>
      <w:r w:rsidR="00637499" w:rsidRPr="00182AEB">
        <w:rPr>
          <w:rFonts w:ascii="Arial" w:hAnsi="Arial" w:cs="Arial"/>
        </w:rPr>
        <w:t>v</w:t>
      </w:r>
      <w:r w:rsidR="00842B2D" w:rsidRPr="00182AEB">
        <w:rPr>
          <w:rFonts w:ascii="Arial" w:hAnsi="Arial" w:cs="Arial"/>
        </w:rPr>
        <w:t xml:space="preserve">igilancia tecnológica, </w:t>
      </w:r>
      <w:r w:rsidR="00637499" w:rsidRPr="00182AEB">
        <w:rPr>
          <w:rFonts w:ascii="Arial" w:hAnsi="Arial" w:cs="Arial"/>
        </w:rPr>
        <w:t>o</w:t>
      </w:r>
      <w:r w:rsidR="00842B2D" w:rsidRPr="00182AEB">
        <w:rPr>
          <w:rFonts w:ascii="Arial" w:hAnsi="Arial" w:cs="Arial"/>
        </w:rPr>
        <w:t xml:space="preserve">ficinas de </w:t>
      </w:r>
      <w:r w:rsidR="00637499" w:rsidRPr="00182AEB">
        <w:rPr>
          <w:rFonts w:ascii="Arial" w:hAnsi="Arial" w:cs="Arial"/>
        </w:rPr>
        <w:t>t</w:t>
      </w:r>
      <w:r w:rsidR="00842B2D" w:rsidRPr="00182AEB">
        <w:rPr>
          <w:rFonts w:ascii="Arial" w:hAnsi="Arial" w:cs="Arial"/>
        </w:rPr>
        <w:t xml:space="preserve">ransferencia </w:t>
      </w:r>
      <w:r w:rsidR="00637499" w:rsidRPr="00182AEB">
        <w:rPr>
          <w:rFonts w:ascii="Arial" w:hAnsi="Arial" w:cs="Arial"/>
        </w:rPr>
        <w:t>t</w:t>
      </w:r>
      <w:r w:rsidR="00842B2D" w:rsidRPr="00182AEB">
        <w:rPr>
          <w:rFonts w:ascii="Arial" w:hAnsi="Arial" w:cs="Arial"/>
        </w:rPr>
        <w:t xml:space="preserve">ecnológica, </w:t>
      </w:r>
      <w:r w:rsidR="00637499" w:rsidRPr="00182AEB">
        <w:rPr>
          <w:rFonts w:ascii="Arial" w:hAnsi="Arial" w:cs="Arial"/>
        </w:rPr>
        <w:t>e</w:t>
      </w:r>
      <w:r w:rsidR="00842B2D" w:rsidRPr="00182AEB">
        <w:rPr>
          <w:rFonts w:ascii="Arial" w:hAnsi="Arial" w:cs="Arial"/>
        </w:rPr>
        <w:t xml:space="preserve">mprendimiento </w:t>
      </w:r>
      <w:r w:rsidR="00637499" w:rsidRPr="00182AEB">
        <w:rPr>
          <w:rFonts w:ascii="Arial" w:hAnsi="Arial" w:cs="Arial"/>
        </w:rPr>
        <w:t>u</w:t>
      </w:r>
      <w:r w:rsidR="00842B2D" w:rsidRPr="00182AEB">
        <w:rPr>
          <w:rFonts w:ascii="Arial" w:hAnsi="Arial" w:cs="Arial"/>
        </w:rPr>
        <w:t xml:space="preserve">niversitario y </w:t>
      </w:r>
      <w:r w:rsidR="00637499" w:rsidRPr="00182AEB">
        <w:rPr>
          <w:rFonts w:ascii="Arial" w:hAnsi="Arial" w:cs="Arial"/>
        </w:rPr>
        <w:t>c</w:t>
      </w:r>
      <w:r w:rsidR="00842B2D" w:rsidRPr="00182AEB">
        <w:rPr>
          <w:rFonts w:ascii="Arial" w:hAnsi="Arial" w:cs="Arial"/>
        </w:rPr>
        <w:t xml:space="preserve">apacidades </w:t>
      </w:r>
      <w:r w:rsidR="00637499" w:rsidRPr="00182AEB">
        <w:rPr>
          <w:rFonts w:ascii="Arial" w:hAnsi="Arial" w:cs="Arial"/>
        </w:rPr>
        <w:t>t</w:t>
      </w:r>
      <w:r w:rsidR="00842B2D" w:rsidRPr="00182AEB">
        <w:rPr>
          <w:rFonts w:ascii="Arial" w:hAnsi="Arial" w:cs="Arial"/>
        </w:rPr>
        <w:t xml:space="preserve">ecnológicas </w:t>
      </w:r>
      <w:r w:rsidRPr="00182AEB">
        <w:rPr>
          <w:rFonts w:ascii="Arial" w:hAnsi="Arial" w:cs="Arial"/>
        </w:rPr>
        <w:t>que constituye</w:t>
      </w:r>
      <w:r w:rsidR="00637499" w:rsidRPr="00182AEB">
        <w:rPr>
          <w:rFonts w:ascii="Arial" w:hAnsi="Arial" w:cs="Arial"/>
        </w:rPr>
        <w:t>n</w:t>
      </w:r>
      <w:r w:rsidRPr="00182AEB">
        <w:rPr>
          <w:rFonts w:ascii="Arial" w:hAnsi="Arial" w:cs="Arial"/>
        </w:rPr>
        <w:t xml:space="preserve"> la base </w:t>
      </w:r>
      <w:r w:rsidR="00310B26" w:rsidRPr="00182AEB">
        <w:rPr>
          <w:rFonts w:ascii="Arial" w:hAnsi="Arial" w:cs="Arial"/>
        </w:rPr>
        <w:t xml:space="preserve">para </w:t>
      </w:r>
      <w:r w:rsidR="000C71FE" w:rsidRPr="00182AEB">
        <w:rPr>
          <w:rFonts w:ascii="Arial" w:hAnsi="Arial" w:cs="Arial"/>
        </w:rPr>
        <w:t xml:space="preserve">construir un modelo conceptual para el análisis de las capacidades tecnológicas de la FUCS como universidad en el </w:t>
      </w:r>
      <w:r w:rsidR="00FF452C" w:rsidRPr="00182AEB">
        <w:rPr>
          <w:rFonts w:ascii="Arial" w:hAnsi="Arial" w:cs="Arial"/>
        </w:rPr>
        <w:t>área</w:t>
      </w:r>
      <w:r w:rsidR="000C71FE" w:rsidRPr="00182AEB">
        <w:rPr>
          <w:rFonts w:ascii="Arial" w:hAnsi="Arial" w:cs="Arial"/>
        </w:rPr>
        <w:t xml:space="preserve"> de la salud.</w:t>
      </w:r>
    </w:p>
    <w:p w:rsidR="00E853C5" w:rsidRPr="00182AEB" w:rsidRDefault="00E853C5" w:rsidP="00E853C5">
      <w:pPr>
        <w:widowControl w:val="0"/>
        <w:spacing w:line="360" w:lineRule="auto"/>
        <w:jc w:val="both"/>
        <w:rPr>
          <w:rFonts w:ascii="Arial" w:hAnsi="Arial" w:cs="Arial"/>
        </w:rPr>
      </w:pPr>
    </w:p>
    <w:p w:rsidR="00B34BF7" w:rsidRPr="00182AEB" w:rsidRDefault="001855C9" w:rsidP="00E853C5">
      <w:pPr>
        <w:widowControl w:val="0"/>
        <w:spacing w:line="360" w:lineRule="auto"/>
        <w:jc w:val="both"/>
        <w:rPr>
          <w:rFonts w:ascii="Arial" w:hAnsi="Arial" w:cs="Arial"/>
        </w:rPr>
      </w:pPr>
      <w:r w:rsidRPr="00182AEB">
        <w:rPr>
          <w:rFonts w:ascii="Arial" w:hAnsi="Arial" w:cs="Arial"/>
        </w:rPr>
        <w:t xml:space="preserve">El paradigma que se adopta en la presente investigación es el de </w:t>
      </w:r>
      <w:r w:rsidR="002374B3" w:rsidRPr="00182AEB">
        <w:rPr>
          <w:rFonts w:ascii="Arial" w:hAnsi="Arial" w:cs="Arial"/>
        </w:rPr>
        <w:t>capacidades de las organizaciones</w:t>
      </w:r>
      <w:r w:rsidR="00CA7E17" w:rsidRPr="00182AEB">
        <w:rPr>
          <w:rFonts w:ascii="Arial" w:hAnsi="Arial" w:cs="Arial"/>
        </w:rPr>
        <w:t xml:space="preserve"> </w:t>
      </w:r>
      <w:r w:rsidR="00B34BF7" w:rsidRPr="00182AEB">
        <w:rPr>
          <w:rFonts w:ascii="Arial" w:hAnsi="Arial" w:cs="Arial"/>
        </w:rPr>
        <w:t>entendida</w:t>
      </w:r>
      <w:r w:rsidR="00637499" w:rsidRPr="00182AEB">
        <w:rPr>
          <w:rFonts w:ascii="Arial" w:hAnsi="Arial" w:cs="Arial"/>
        </w:rPr>
        <w:t>s</w:t>
      </w:r>
      <w:r w:rsidR="00B34BF7" w:rsidRPr="00182AEB">
        <w:rPr>
          <w:rFonts w:ascii="Arial" w:hAnsi="Arial" w:cs="Arial"/>
        </w:rPr>
        <w:t xml:space="preserve"> como los bienes de </w:t>
      </w:r>
      <w:proofErr w:type="gramStart"/>
      <w:r w:rsidR="005151D0" w:rsidRPr="00182AEB">
        <w:rPr>
          <w:rFonts w:ascii="Arial" w:hAnsi="Arial" w:cs="Arial"/>
        </w:rPr>
        <w:t>capital tangibles e intangibles</w:t>
      </w:r>
      <w:proofErr w:type="gramEnd"/>
      <w:r w:rsidR="00B34BF7" w:rsidRPr="00182AEB">
        <w:rPr>
          <w:rFonts w:ascii="Arial" w:hAnsi="Arial" w:cs="Arial"/>
        </w:rPr>
        <w:t xml:space="preserve"> y la capacidad técnica de adquirir, aprender, asimilar, usar y mejorar la productividad de la organización.</w:t>
      </w:r>
      <w:r w:rsidR="002C233D" w:rsidRPr="00182AEB">
        <w:rPr>
          <w:rFonts w:ascii="Arial" w:hAnsi="Arial" w:cs="Arial"/>
        </w:rPr>
        <w:t xml:space="preserve"> Por lo </w:t>
      </w:r>
      <w:r w:rsidR="00FB6FE3" w:rsidRPr="00182AEB">
        <w:rPr>
          <w:rFonts w:ascii="Arial" w:hAnsi="Arial" w:cs="Arial"/>
        </w:rPr>
        <w:t>tanto, el marco conceptual en la presente investigación</w:t>
      </w:r>
      <w:r w:rsidR="002C233D" w:rsidRPr="00182AEB">
        <w:rPr>
          <w:rFonts w:ascii="Arial" w:hAnsi="Arial" w:cs="Arial"/>
        </w:rPr>
        <w:t xml:space="preserve"> es integral y pretende resaltar la importancia de los procesos de aprendizaje y la generación de conocimiento como tecnología.</w:t>
      </w:r>
      <w:r w:rsidR="000265C3" w:rsidRPr="00182AEB">
        <w:rPr>
          <w:rFonts w:ascii="Arial" w:hAnsi="Arial" w:cs="Arial"/>
        </w:rPr>
        <w:t xml:space="preserve"> </w:t>
      </w:r>
    </w:p>
    <w:p w:rsidR="00E853C5" w:rsidRPr="00182AEB" w:rsidRDefault="00E853C5" w:rsidP="00E853C5">
      <w:pPr>
        <w:widowControl w:val="0"/>
        <w:spacing w:line="360" w:lineRule="auto"/>
        <w:jc w:val="both"/>
        <w:rPr>
          <w:rFonts w:ascii="Arial" w:hAnsi="Arial" w:cs="Arial"/>
        </w:rPr>
      </w:pPr>
    </w:p>
    <w:p w:rsidR="00413B82" w:rsidRPr="00182AEB" w:rsidRDefault="009F3B8E" w:rsidP="00FF3449">
      <w:pPr>
        <w:widowControl w:val="0"/>
        <w:spacing w:line="360" w:lineRule="auto"/>
        <w:jc w:val="both"/>
        <w:rPr>
          <w:rFonts w:ascii="Arial" w:hAnsi="Arial" w:cs="Arial"/>
        </w:rPr>
      </w:pPr>
      <w:r w:rsidRPr="00182AEB">
        <w:rPr>
          <w:rFonts w:ascii="Arial" w:hAnsi="Arial" w:cs="Arial"/>
        </w:rPr>
        <w:t xml:space="preserve">El enfoque de análisis es cualitativo, </w:t>
      </w:r>
      <w:r w:rsidR="00753F52" w:rsidRPr="00182AEB">
        <w:rPr>
          <w:rFonts w:ascii="Arial" w:hAnsi="Arial" w:cs="Arial"/>
        </w:rPr>
        <w:t>en una primera fase se realiza</w:t>
      </w:r>
      <w:r w:rsidR="00A710C0" w:rsidRPr="00182AEB">
        <w:rPr>
          <w:rFonts w:ascii="Arial" w:hAnsi="Arial" w:cs="Arial"/>
        </w:rPr>
        <w:t xml:space="preserve"> la recopilación </w:t>
      </w:r>
      <w:r w:rsidRPr="00182AEB">
        <w:rPr>
          <w:rFonts w:ascii="Arial" w:hAnsi="Arial" w:cs="Arial"/>
        </w:rPr>
        <w:t xml:space="preserve">y análisis de </w:t>
      </w:r>
      <w:r w:rsidR="00637499" w:rsidRPr="00182AEB">
        <w:rPr>
          <w:rFonts w:ascii="Arial" w:hAnsi="Arial" w:cs="Arial"/>
        </w:rPr>
        <w:t xml:space="preserve">la </w:t>
      </w:r>
      <w:r w:rsidRPr="00182AEB">
        <w:rPr>
          <w:rFonts w:ascii="Arial" w:hAnsi="Arial" w:cs="Arial"/>
        </w:rPr>
        <w:t xml:space="preserve">información </w:t>
      </w:r>
      <w:r w:rsidR="00A710C0" w:rsidRPr="00182AEB">
        <w:rPr>
          <w:rFonts w:ascii="Arial" w:hAnsi="Arial" w:cs="Arial"/>
        </w:rPr>
        <w:t>para la construcción de un modelo conceptual sobre capacidades tecnológicas en las universidades</w:t>
      </w:r>
      <w:r w:rsidR="00D72FDC" w:rsidRPr="00182AEB">
        <w:rPr>
          <w:rFonts w:ascii="Arial" w:hAnsi="Arial" w:cs="Arial"/>
        </w:rPr>
        <w:t>. E</w:t>
      </w:r>
      <w:r w:rsidRPr="00182AEB">
        <w:rPr>
          <w:rFonts w:ascii="Arial" w:hAnsi="Arial" w:cs="Arial"/>
        </w:rPr>
        <w:t xml:space="preserve">n una segunda etapa </w:t>
      </w:r>
      <w:r w:rsidR="006841F2" w:rsidRPr="00182AEB">
        <w:rPr>
          <w:rFonts w:ascii="Arial" w:hAnsi="Arial" w:cs="Arial"/>
        </w:rPr>
        <w:t xml:space="preserve">se diseña y se aplica </w:t>
      </w:r>
      <w:r w:rsidR="009432D6" w:rsidRPr="00182AEB">
        <w:rPr>
          <w:rFonts w:ascii="Arial" w:hAnsi="Arial" w:cs="Arial"/>
        </w:rPr>
        <w:t xml:space="preserve">una </w:t>
      </w:r>
      <w:r w:rsidR="006841F2" w:rsidRPr="00182AEB">
        <w:rPr>
          <w:rFonts w:ascii="Arial" w:hAnsi="Arial" w:cs="Arial"/>
        </w:rPr>
        <w:t>e</w:t>
      </w:r>
      <w:r w:rsidR="009432D6" w:rsidRPr="00182AEB">
        <w:rPr>
          <w:rFonts w:ascii="Arial" w:hAnsi="Arial" w:cs="Arial"/>
        </w:rPr>
        <w:t>ntrevista</w:t>
      </w:r>
      <w:r w:rsidR="000265C3" w:rsidRPr="00182AEB">
        <w:rPr>
          <w:rFonts w:ascii="Arial" w:hAnsi="Arial" w:cs="Arial"/>
        </w:rPr>
        <w:t xml:space="preserve"> </w:t>
      </w:r>
      <w:proofErr w:type="spellStart"/>
      <w:r w:rsidR="00DE6A3F" w:rsidRPr="00182AEB">
        <w:rPr>
          <w:rFonts w:ascii="Arial" w:hAnsi="Arial" w:cs="Arial"/>
        </w:rPr>
        <w:t>semiestructurada</w:t>
      </w:r>
      <w:proofErr w:type="spellEnd"/>
      <w:r w:rsidR="00D72FDC" w:rsidRPr="00182AEB">
        <w:rPr>
          <w:rFonts w:ascii="Arial" w:hAnsi="Arial" w:cs="Arial"/>
        </w:rPr>
        <w:t xml:space="preserve"> entre julio y agosto de 2016</w:t>
      </w:r>
      <w:r w:rsidR="00DE6A3F" w:rsidRPr="00182AEB">
        <w:rPr>
          <w:rFonts w:ascii="Arial" w:hAnsi="Arial" w:cs="Arial"/>
        </w:rPr>
        <w:t xml:space="preserve"> a actores clave</w:t>
      </w:r>
      <w:r w:rsidR="00E13EA3" w:rsidRPr="00182AEB">
        <w:rPr>
          <w:rFonts w:ascii="Arial" w:hAnsi="Arial" w:cs="Arial"/>
        </w:rPr>
        <w:t xml:space="preserve"> de las facultades de </w:t>
      </w:r>
      <w:r w:rsidR="00637499" w:rsidRPr="00182AEB">
        <w:rPr>
          <w:rFonts w:ascii="Arial" w:hAnsi="Arial" w:cs="Arial"/>
        </w:rPr>
        <w:t>m</w:t>
      </w:r>
      <w:r w:rsidR="00E13EA3" w:rsidRPr="00182AEB">
        <w:rPr>
          <w:rFonts w:ascii="Arial" w:hAnsi="Arial" w:cs="Arial"/>
        </w:rPr>
        <w:t xml:space="preserve">edicina, </w:t>
      </w:r>
      <w:r w:rsidR="00637499" w:rsidRPr="00182AEB">
        <w:rPr>
          <w:rFonts w:ascii="Arial" w:hAnsi="Arial" w:cs="Arial"/>
        </w:rPr>
        <w:t>e</w:t>
      </w:r>
      <w:r w:rsidR="00E13EA3" w:rsidRPr="00182AEB">
        <w:rPr>
          <w:rFonts w:ascii="Arial" w:hAnsi="Arial" w:cs="Arial"/>
        </w:rPr>
        <w:t xml:space="preserve">nfermería, </w:t>
      </w:r>
      <w:r w:rsidR="00637499" w:rsidRPr="00182AEB">
        <w:rPr>
          <w:rFonts w:ascii="Arial" w:hAnsi="Arial" w:cs="Arial"/>
        </w:rPr>
        <w:t>a</w:t>
      </w:r>
      <w:r w:rsidR="00E13EA3" w:rsidRPr="00182AEB">
        <w:rPr>
          <w:rFonts w:ascii="Arial" w:hAnsi="Arial" w:cs="Arial"/>
        </w:rPr>
        <w:t xml:space="preserve">dministración de </w:t>
      </w:r>
      <w:r w:rsidR="00637499" w:rsidRPr="00182AEB">
        <w:rPr>
          <w:rFonts w:ascii="Arial" w:hAnsi="Arial" w:cs="Arial"/>
        </w:rPr>
        <w:t>e</w:t>
      </w:r>
      <w:r w:rsidR="00E13EA3" w:rsidRPr="00182AEB">
        <w:rPr>
          <w:rFonts w:ascii="Arial" w:hAnsi="Arial" w:cs="Arial"/>
        </w:rPr>
        <w:t xml:space="preserve">mpresas y </w:t>
      </w:r>
      <w:r w:rsidR="00637499" w:rsidRPr="00182AEB">
        <w:rPr>
          <w:rFonts w:ascii="Arial" w:hAnsi="Arial" w:cs="Arial"/>
        </w:rPr>
        <w:t>p</w:t>
      </w:r>
      <w:r w:rsidR="00E13EA3" w:rsidRPr="00182AEB">
        <w:rPr>
          <w:rFonts w:ascii="Arial" w:hAnsi="Arial" w:cs="Arial"/>
        </w:rPr>
        <w:t xml:space="preserve">sicología, </w:t>
      </w:r>
      <w:r w:rsidR="00637499" w:rsidRPr="00182AEB">
        <w:rPr>
          <w:rFonts w:ascii="Arial" w:hAnsi="Arial" w:cs="Arial"/>
        </w:rPr>
        <w:t>i</w:t>
      </w:r>
      <w:r w:rsidR="00E853C5" w:rsidRPr="00182AEB">
        <w:rPr>
          <w:rFonts w:ascii="Arial" w:hAnsi="Arial" w:cs="Arial"/>
        </w:rPr>
        <w:t xml:space="preserve">nstrumentación </w:t>
      </w:r>
      <w:r w:rsidR="00637499" w:rsidRPr="00182AEB">
        <w:rPr>
          <w:rFonts w:ascii="Arial" w:hAnsi="Arial" w:cs="Arial"/>
        </w:rPr>
        <w:t>q</w:t>
      </w:r>
      <w:r w:rsidR="00E853C5" w:rsidRPr="00182AEB">
        <w:rPr>
          <w:rFonts w:ascii="Arial" w:hAnsi="Arial" w:cs="Arial"/>
        </w:rPr>
        <w:t xml:space="preserve">uirúrgica, </w:t>
      </w:r>
      <w:proofErr w:type="spellStart"/>
      <w:r w:rsidR="00637499" w:rsidRPr="00182AEB">
        <w:rPr>
          <w:rFonts w:ascii="Arial" w:hAnsi="Arial" w:cs="Arial"/>
        </w:rPr>
        <w:t>c</w:t>
      </w:r>
      <w:r w:rsidR="00E853C5" w:rsidRPr="00182AEB">
        <w:rPr>
          <w:rFonts w:ascii="Arial" w:hAnsi="Arial" w:cs="Arial"/>
        </w:rPr>
        <w:t>ito</w:t>
      </w:r>
      <w:r w:rsidR="00E13EA3" w:rsidRPr="00182AEB">
        <w:rPr>
          <w:rFonts w:ascii="Arial" w:hAnsi="Arial" w:cs="Arial"/>
        </w:rPr>
        <w:t>histología</w:t>
      </w:r>
      <w:proofErr w:type="spellEnd"/>
      <w:r w:rsidR="00E13EA3" w:rsidRPr="00182AEB">
        <w:rPr>
          <w:rFonts w:ascii="Arial" w:hAnsi="Arial" w:cs="Arial"/>
        </w:rPr>
        <w:t xml:space="preserve"> y de otras áreas estratégicas (</w:t>
      </w:r>
      <w:r w:rsidR="00637499" w:rsidRPr="00182AEB">
        <w:rPr>
          <w:rFonts w:ascii="Arial" w:hAnsi="Arial" w:cs="Arial"/>
        </w:rPr>
        <w:t>rectoría, p</w:t>
      </w:r>
      <w:r w:rsidR="00E13EA3" w:rsidRPr="00182AEB">
        <w:rPr>
          <w:rFonts w:ascii="Arial" w:hAnsi="Arial" w:cs="Arial"/>
        </w:rPr>
        <w:t xml:space="preserve">residencia de la Sociedad de Cirugía de Bogotá, </w:t>
      </w:r>
      <w:r w:rsidR="00637499" w:rsidRPr="00182AEB">
        <w:rPr>
          <w:rFonts w:ascii="Arial" w:hAnsi="Arial" w:cs="Arial"/>
        </w:rPr>
        <w:t>c</w:t>
      </w:r>
      <w:r w:rsidR="00E13EA3" w:rsidRPr="00182AEB">
        <w:rPr>
          <w:rFonts w:ascii="Arial" w:hAnsi="Arial" w:cs="Arial"/>
        </w:rPr>
        <w:t xml:space="preserve">oordinación de </w:t>
      </w:r>
      <w:r w:rsidR="00637499" w:rsidRPr="00182AEB">
        <w:rPr>
          <w:rFonts w:ascii="Arial" w:hAnsi="Arial" w:cs="Arial"/>
        </w:rPr>
        <w:t>g</w:t>
      </w:r>
      <w:r w:rsidR="00E13EA3" w:rsidRPr="00182AEB">
        <w:rPr>
          <w:rFonts w:ascii="Arial" w:hAnsi="Arial" w:cs="Arial"/>
        </w:rPr>
        <w:t xml:space="preserve">enética y de </w:t>
      </w:r>
      <w:r w:rsidR="00637499" w:rsidRPr="00182AEB">
        <w:rPr>
          <w:rFonts w:ascii="Arial" w:hAnsi="Arial" w:cs="Arial"/>
        </w:rPr>
        <w:t>i</w:t>
      </w:r>
      <w:r w:rsidR="00E13EA3" w:rsidRPr="00182AEB">
        <w:rPr>
          <w:rFonts w:ascii="Arial" w:hAnsi="Arial" w:cs="Arial"/>
        </w:rPr>
        <w:t>nvestigación en posgrados)</w:t>
      </w:r>
      <w:r w:rsidR="00637499" w:rsidRPr="00182AEB">
        <w:rPr>
          <w:rFonts w:ascii="Arial" w:hAnsi="Arial" w:cs="Arial"/>
        </w:rPr>
        <w:t>,</w:t>
      </w:r>
      <w:r w:rsidR="00E13EA3" w:rsidRPr="00182AEB">
        <w:rPr>
          <w:rFonts w:ascii="Arial" w:hAnsi="Arial" w:cs="Arial"/>
        </w:rPr>
        <w:t xml:space="preserve"> </w:t>
      </w:r>
      <w:r w:rsidR="00DA73CB" w:rsidRPr="00182AEB">
        <w:rPr>
          <w:rFonts w:ascii="Arial" w:hAnsi="Arial" w:cs="Arial"/>
        </w:rPr>
        <w:t xml:space="preserve">para contar con información a nivel macro sobre </w:t>
      </w:r>
      <w:r w:rsidR="00E853C5" w:rsidRPr="00182AEB">
        <w:rPr>
          <w:rFonts w:ascii="Arial" w:hAnsi="Arial" w:cs="Arial"/>
        </w:rPr>
        <w:t>p</w:t>
      </w:r>
      <w:r w:rsidR="00DA73CB" w:rsidRPr="00182AEB">
        <w:rPr>
          <w:rFonts w:ascii="Arial" w:hAnsi="Arial" w:cs="Arial"/>
        </w:rPr>
        <w:t xml:space="preserve">roductividad, </w:t>
      </w:r>
      <w:r w:rsidR="00E853C5" w:rsidRPr="00182AEB">
        <w:rPr>
          <w:rFonts w:ascii="Arial" w:hAnsi="Arial" w:cs="Arial"/>
        </w:rPr>
        <w:t>c</w:t>
      </w:r>
      <w:r w:rsidR="00DA73CB" w:rsidRPr="00182AEB">
        <w:rPr>
          <w:rFonts w:ascii="Arial" w:hAnsi="Arial" w:cs="Arial"/>
        </w:rPr>
        <w:t xml:space="preserve">apital </w:t>
      </w:r>
      <w:r w:rsidR="00E853C5" w:rsidRPr="00182AEB">
        <w:rPr>
          <w:rFonts w:ascii="Arial" w:hAnsi="Arial" w:cs="Arial"/>
        </w:rPr>
        <w:t>h</w:t>
      </w:r>
      <w:r w:rsidR="00DA73CB" w:rsidRPr="00182AEB">
        <w:rPr>
          <w:rFonts w:ascii="Arial" w:hAnsi="Arial" w:cs="Arial"/>
        </w:rPr>
        <w:t xml:space="preserve">umano, </w:t>
      </w:r>
      <w:r w:rsidR="00E853C5" w:rsidRPr="00182AEB">
        <w:rPr>
          <w:rFonts w:ascii="Arial" w:hAnsi="Arial" w:cs="Arial"/>
        </w:rPr>
        <w:t>f</w:t>
      </w:r>
      <w:r w:rsidR="00DA73CB" w:rsidRPr="00182AEB">
        <w:rPr>
          <w:rFonts w:ascii="Arial" w:hAnsi="Arial" w:cs="Arial"/>
        </w:rPr>
        <w:t>inanciamiento en I+D+I, uso y apropiación de nuevas tecnologías, gestión del conocimiento, aprendizaje y medición de la innovación</w:t>
      </w:r>
      <w:r w:rsidR="00DB59F9" w:rsidRPr="00182AEB">
        <w:rPr>
          <w:rFonts w:ascii="Arial" w:hAnsi="Arial" w:cs="Arial"/>
        </w:rPr>
        <w:t xml:space="preserve"> </w:t>
      </w:r>
      <w:r w:rsidR="00DB59F9" w:rsidRPr="00182AEB">
        <w:rPr>
          <w:rFonts w:ascii="Arial" w:hAnsi="Arial" w:cs="Arial"/>
          <w:b/>
        </w:rPr>
        <w:t>(</w:t>
      </w:r>
      <w:r w:rsidR="00CF40AD" w:rsidRPr="00182AEB">
        <w:rPr>
          <w:rFonts w:ascii="Arial" w:hAnsi="Arial" w:cs="Arial"/>
          <w:b/>
        </w:rPr>
        <w:t xml:space="preserve">tabla </w:t>
      </w:r>
      <w:r w:rsidR="00DB59F9" w:rsidRPr="00182AEB">
        <w:rPr>
          <w:rFonts w:ascii="Arial" w:hAnsi="Arial" w:cs="Arial"/>
          <w:b/>
        </w:rPr>
        <w:t>2)</w:t>
      </w:r>
      <w:r w:rsidR="00DA73CB" w:rsidRPr="00182AEB">
        <w:rPr>
          <w:rFonts w:ascii="Arial" w:hAnsi="Arial" w:cs="Arial"/>
        </w:rPr>
        <w:t>.</w:t>
      </w:r>
      <w:r w:rsidR="00E97486" w:rsidRPr="00182AEB">
        <w:rPr>
          <w:rFonts w:ascii="Arial" w:hAnsi="Arial" w:cs="Arial"/>
        </w:rPr>
        <w:t xml:space="preserve"> En </w:t>
      </w:r>
      <w:r w:rsidR="0006285B" w:rsidRPr="00182AEB">
        <w:rPr>
          <w:rFonts w:ascii="Arial" w:hAnsi="Arial" w:cs="Arial"/>
        </w:rPr>
        <w:t>una</w:t>
      </w:r>
      <w:r w:rsidR="00621843" w:rsidRPr="00182AEB">
        <w:rPr>
          <w:rFonts w:ascii="Arial" w:hAnsi="Arial" w:cs="Arial"/>
        </w:rPr>
        <w:t xml:space="preserve"> tercera fase, </w:t>
      </w:r>
      <w:r w:rsidR="000265C3" w:rsidRPr="00182AEB">
        <w:rPr>
          <w:rFonts w:ascii="Arial" w:hAnsi="Arial" w:cs="Arial"/>
        </w:rPr>
        <w:t>se profundiza</w:t>
      </w:r>
      <w:r w:rsidR="00086B0B" w:rsidRPr="00182AEB">
        <w:rPr>
          <w:rFonts w:ascii="Arial" w:hAnsi="Arial" w:cs="Arial"/>
        </w:rPr>
        <w:t xml:space="preserve"> </w:t>
      </w:r>
      <w:r w:rsidR="000265C3" w:rsidRPr="00182AEB">
        <w:rPr>
          <w:rFonts w:ascii="Arial" w:hAnsi="Arial" w:cs="Arial"/>
        </w:rPr>
        <w:t xml:space="preserve">en las nuevas tecnologías adquiridas por la institución en los últimos </w:t>
      </w:r>
      <w:r w:rsidR="009366A3" w:rsidRPr="00182AEB">
        <w:rPr>
          <w:rFonts w:ascii="Arial" w:hAnsi="Arial" w:cs="Arial"/>
        </w:rPr>
        <w:t>diez</w:t>
      </w:r>
      <w:r w:rsidR="000265C3" w:rsidRPr="00182AEB">
        <w:rPr>
          <w:rFonts w:ascii="Arial" w:hAnsi="Arial" w:cs="Arial"/>
        </w:rPr>
        <w:t xml:space="preserve"> años y su proceso de aprendizaje</w:t>
      </w:r>
      <w:r w:rsidR="00637499" w:rsidRPr="00182AEB">
        <w:rPr>
          <w:rFonts w:ascii="Arial" w:hAnsi="Arial" w:cs="Arial"/>
        </w:rPr>
        <w:t>,</w:t>
      </w:r>
      <w:r w:rsidR="000265C3" w:rsidRPr="00182AEB">
        <w:rPr>
          <w:rFonts w:ascii="Arial" w:hAnsi="Arial" w:cs="Arial"/>
        </w:rPr>
        <w:t xml:space="preserve"> y en aquellos productos/proyectos/servicios con potencia</w:t>
      </w:r>
      <w:r w:rsidR="008246D6" w:rsidRPr="00182AEB">
        <w:rPr>
          <w:rFonts w:ascii="Arial" w:hAnsi="Arial" w:cs="Arial"/>
        </w:rPr>
        <w:t xml:space="preserve">l para comercializar o patentar que los actores </w:t>
      </w:r>
      <w:r w:rsidR="008246D6" w:rsidRPr="00182AEB">
        <w:rPr>
          <w:rFonts w:ascii="Arial" w:hAnsi="Arial" w:cs="Arial"/>
        </w:rPr>
        <w:lastRenderedPageBreak/>
        <w:t>clave tienen presente.</w:t>
      </w:r>
      <w:r w:rsidR="009432D6" w:rsidRPr="00182AEB">
        <w:rPr>
          <w:rFonts w:ascii="Arial" w:hAnsi="Arial" w:cs="Arial"/>
        </w:rPr>
        <w:t xml:space="preserve"> </w:t>
      </w:r>
    </w:p>
    <w:p w:rsidR="00CF40AD" w:rsidRPr="00182AEB" w:rsidRDefault="00CF40AD" w:rsidP="00FF3449">
      <w:pPr>
        <w:widowControl w:val="0"/>
        <w:spacing w:line="360" w:lineRule="auto"/>
        <w:ind w:left="426" w:firstLine="282"/>
        <w:jc w:val="both"/>
        <w:rPr>
          <w:rFonts w:ascii="Arial" w:hAnsi="Arial" w:cs="Arial"/>
          <w:b/>
        </w:rPr>
      </w:pPr>
    </w:p>
    <w:p w:rsidR="00E212E1" w:rsidRPr="009F3677" w:rsidRDefault="001B0DFD" w:rsidP="000265C3">
      <w:pPr>
        <w:widowControl w:val="0"/>
        <w:spacing w:line="360" w:lineRule="auto"/>
        <w:ind w:firstLine="708"/>
        <w:jc w:val="both"/>
        <w:rPr>
          <w:rFonts w:asciiTheme="minorHAnsi" w:hAnsiTheme="minorHAnsi" w:cstheme="minorHAnsi"/>
          <w:sz w:val="16"/>
          <w:szCs w:val="16"/>
        </w:rPr>
      </w:pPr>
      <w:r w:rsidRPr="009F3677">
        <w:rPr>
          <w:rFonts w:asciiTheme="minorHAnsi" w:hAnsiTheme="minorHAnsi" w:cstheme="minorHAnsi"/>
          <w:b/>
          <w:sz w:val="16"/>
          <w:szCs w:val="16"/>
        </w:rPr>
        <w:t xml:space="preserve">                                 Tabla </w:t>
      </w:r>
      <w:r w:rsidR="004F50B9" w:rsidRPr="009F3677">
        <w:rPr>
          <w:rFonts w:asciiTheme="minorHAnsi" w:hAnsiTheme="minorHAnsi" w:cstheme="minorHAnsi"/>
          <w:b/>
          <w:sz w:val="16"/>
          <w:szCs w:val="16"/>
        </w:rPr>
        <w:t xml:space="preserve">2. </w:t>
      </w:r>
      <w:r w:rsidR="004F50B9" w:rsidRPr="009F3677">
        <w:rPr>
          <w:rFonts w:asciiTheme="minorHAnsi" w:hAnsiTheme="minorHAnsi" w:cstheme="minorHAnsi"/>
          <w:sz w:val="16"/>
          <w:szCs w:val="16"/>
        </w:rPr>
        <w:t>Cuestionario para evaluar las capacidades tecnológicas de la universidad</w:t>
      </w:r>
    </w:p>
    <w:tbl>
      <w:tblPr>
        <w:tblW w:w="5000" w:type="pct"/>
        <w:tblCellMar>
          <w:left w:w="70" w:type="dxa"/>
          <w:right w:w="70" w:type="dxa"/>
        </w:tblCellMar>
        <w:tblLook w:val="04A0" w:firstRow="1" w:lastRow="0" w:firstColumn="1" w:lastColumn="0" w:noHBand="0" w:noVBand="1"/>
      </w:tblPr>
      <w:tblGrid>
        <w:gridCol w:w="2638"/>
        <w:gridCol w:w="6756"/>
      </w:tblGrid>
      <w:tr w:rsidR="00E57524" w:rsidRPr="009F3677" w:rsidTr="00E57524">
        <w:trPr>
          <w:trHeight w:val="300"/>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524" w:rsidRPr="009F3677" w:rsidRDefault="00FF3449" w:rsidP="00E57524">
            <w:pPr>
              <w:jc w:val="center"/>
              <w:rPr>
                <w:rFonts w:asciiTheme="minorHAnsi" w:hAnsiTheme="minorHAnsi" w:cstheme="minorHAnsi"/>
                <w:b/>
                <w:bCs/>
                <w:color w:val="000000"/>
                <w:sz w:val="16"/>
                <w:szCs w:val="16"/>
              </w:rPr>
            </w:pPr>
            <w:r w:rsidRPr="009F3677">
              <w:rPr>
                <w:rFonts w:asciiTheme="minorHAnsi" w:hAnsiTheme="minorHAnsi" w:cstheme="minorHAnsi"/>
                <w:b/>
                <w:bCs/>
                <w:color w:val="000000"/>
                <w:sz w:val="16"/>
                <w:szCs w:val="16"/>
              </w:rPr>
              <w:t>Dimensión</w:t>
            </w:r>
          </w:p>
        </w:tc>
        <w:tc>
          <w:tcPr>
            <w:tcW w:w="3596" w:type="pct"/>
            <w:tcBorders>
              <w:top w:val="single" w:sz="4" w:space="0" w:color="auto"/>
              <w:left w:val="nil"/>
              <w:bottom w:val="single" w:sz="4" w:space="0" w:color="auto"/>
              <w:right w:val="single" w:sz="4" w:space="0" w:color="auto"/>
            </w:tcBorders>
            <w:shd w:val="clear" w:color="auto" w:fill="auto"/>
            <w:noWrap/>
            <w:vAlign w:val="bottom"/>
            <w:hideMark/>
          </w:tcPr>
          <w:p w:rsidR="00E57524" w:rsidRPr="009F3677" w:rsidRDefault="00E57524" w:rsidP="00E57524">
            <w:pPr>
              <w:jc w:val="center"/>
              <w:rPr>
                <w:rFonts w:asciiTheme="minorHAnsi" w:hAnsiTheme="minorHAnsi" w:cstheme="minorHAnsi"/>
                <w:b/>
                <w:bCs/>
                <w:color w:val="000000"/>
                <w:sz w:val="16"/>
                <w:szCs w:val="16"/>
              </w:rPr>
            </w:pPr>
            <w:r w:rsidRPr="009F3677">
              <w:rPr>
                <w:rFonts w:asciiTheme="minorHAnsi" w:hAnsiTheme="minorHAnsi" w:cstheme="minorHAnsi"/>
                <w:b/>
                <w:bCs/>
                <w:color w:val="000000"/>
                <w:sz w:val="16"/>
                <w:szCs w:val="16"/>
              </w:rPr>
              <w:t xml:space="preserve">Capacidad </w:t>
            </w:r>
            <w:r w:rsidR="00FF3449" w:rsidRPr="009F3677">
              <w:rPr>
                <w:rFonts w:asciiTheme="minorHAnsi" w:hAnsiTheme="minorHAnsi" w:cstheme="minorHAnsi"/>
                <w:b/>
                <w:bCs/>
                <w:color w:val="000000"/>
                <w:sz w:val="16"/>
                <w:szCs w:val="16"/>
              </w:rPr>
              <w:t>tecnológica</w:t>
            </w:r>
          </w:p>
        </w:tc>
      </w:tr>
      <w:tr w:rsidR="00E57524" w:rsidRPr="009F3677" w:rsidTr="00E57524">
        <w:trPr>
          <w:trHeight w:val="300"/>
        </w:trPr>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E57524">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Institucional</w:t>
            </w:r>
          </w:p>
        </w:tc>
        <w:tc>
          <w:tcPr>
            <w:tcW w:w="3596" w:type="pct"/>
            <w:tcBorders>
              <w:top w:val="nil"/>
              <w:left w:val="nil"/>
              <w:bottom w:val="single" w:sz="4" w:space="0" w:color="auto"/>
              <w:right w:val="single" w:sz="4" w:space="0" w:color="auto"/>
            </w:tcBorders>
            <w:shd w:val="clear" w:color="auto" w:fill="auto"/>
            <w:noWrap/>
            <w:vAlign w:val="bottom"/>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¿Experiencia laboral en la </w:t>
            </w:r>
            <w:r w:rsidR="00FF3449" w:rsidRPr="009F3677">
              <w:rPr>
                <w:rFonts w:asciiTheme="minorHAnsi" w:hAnsiTheme="minorHAnsi" w:cstheme="minorHAnsi"/>
                <w:color w:val="000000"/>
                <w:sz w:val="16"/>
                <w:szCs w:val="16"/>
              </w:rPr>
              <w:t>u</w:t>
            </w:r>
            <w:r w:rsidRPr="009F3677">
              <w:rPr>
                <w:rFonts w:asciiTheme="minorHAnsi" w:hAnsiTheme="minorHAnsi" w:cstheme="minorHAnsi"/>
                <w:color w:val="000000"/>
                <w:sz w:val="16"/>
                <w:szCs w:val="16"/>
              </w:rPr>
              <w:t>niversidad?</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¿En qué nivel de desarrollo tecnológico cree que se encuentra la FUCS? </w:t>
            </w:r>
          </w:p>
        </w:tc>
      </w:tr>
      <w:tr w:rsidR="00E57524" w:rsidRPr="009F3677" w:rsidTr="00E57524">
        <w:trPr>
          <w:trHeight w:val="600"/>
        </w:trPr>
        <w:tc>
          <w:tcPr>
            <w:tcW w:w="1404" w:type="pc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E57524">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Financiamiento</w:t>
            </w: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¿Cuánto invierte al año la FUCS en </w:t>
            </w:r>
            <w:r w:rsidR="00FF3449" w:rsidRPr="009F3677">
              <w:rPr>
                <w:rFonts w:asciiTheme="minorHAnsi" w:hAnsiTheme="minorHAnsi" w:cstheme="minorHAnsi"/>
                <w:color w:val="000000"/>
                <w:sz w:val="16"/>
                <w:szCs w:val="16"/>
              </w:rPr>
              <w:t>investigación, d</w:t>
            </w:r>
            <w:r w:rsidRPr="009F3677">
              <w:rPr>
                <w:rFonts w:asciiTheme="minorHAnsi" w:hAnsiTheme="minorHAnsi" w:cstheme="minorHAnsi"/>
                <w:color w:val="000000"/>
                <w:sz w:val="16"/>
                <w:szCs w:val="16"/>
              </w:rPr>
              <w:t xml:space="preserve">esarrollo e </w:t>
            </w:r>
            <w:r w:rsidR="00FF3449" w:rsidRPr="009F3677">
              <w:rPr>
                <w:rFonts w:asciiTheme="minorHAnsi" w:hAnsiTheme="minorHAnsi" w:cstheme="minorHAnsi"/>
                <w:color w:val="000000"/>
                <w:sz w:val="16"/>
                <w:szCs w:val="16"/>
              </w:rPr>
              <w:t>i</w:t>
            </w:r>
            <w:r w:rsidRPr="009F3677">
              <w:rPr>
                <w:rFonts w:asciiTheme="minorHAnsi" w:hAnsiTheme="minorHAnsi" w:cstheme="minorHAnsi"/>
                <w:color w:val="000000"/>
                <w:sz w:val="16"/>
                <w:szCs w:val="16"/>
              </w:rPr>
              <w:t xml:space="preserve">nnovación? </w:t>
            </w:r>
          </w:p>
        </w:tc>
      </w:tr>
      <w:tr w:rsidR="00E57524" w:rsidRPr="009F3677" w:rsidTr="00E57524">
        <w:trPr>
          <w:trHeight w:val="900"/>
        </w:trPr>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E57524">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Transferencia</w:t>
            </w: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¿Considerando que existen dos tipos de transferencia formal e informal, </w:t>
            </w:r>
            <w:r w:rsidR="00FF3449" w:rsidRPr="009F3677">
              <w:rPr>
                <w:rFonts w:asciiTheme="minorHAnsi" w:hAnsiTheme="minorHAnsi" w:cstheme="minorHAnsi"/>
                <w:color w:val="000000"/>
                <w:sz w:val="16"/>
                <w:szCs w:val="16"/>
              </w:rPr>
              <w:t xml:space="preserve">cuál </w:t>
            </w:r>
            <w:r w:rsidRPr="009F3677">
              <w:rPr>
                <w:rFonts w:asciiTheme="minorHAnsi" w:hAnsiTheme="minorHAnsi" w:cstheme="minorHAnsi"/>
                <w:color w:val="000000"/>
                <w:sz w:val="16"/>
                <w:szCs w:val="16"/>
              </w:rPr>
              <w:t xml:space="preserve">se hace en la </w:t>
            </w:r>
            <w:r w:rsidR="00FF3449" w:rsidRPr="009F3677">
              <w:rPr>
                <w:rFonts w:asciiTheme="minorHAnsi" w:hAnsiTheme="minorHAnsi" w:cstheme="minorHAnsi"/>
                <w:color w:val="000000"/>
                <w:sz w:val="16"/>
                <w:szCs w:val="16"/>
              </w:rPr>
              <w:t>u</w:t>
            </w:r>
            <w:r w:rsidRPr="009F3677">
              <w:rPr>
                <w:rFonts w:asciiTheme="minorHAnsi" w:hAnsiTheme="minorHAnsi" w:cstheme="minorHAnsi"/>
                <w:color w:val="000000"/>
                <w:sz w:val="16"/>
                <w:szCs w:val="16"/>
              </w:rPr>
              <w:t>niversidad?</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¿La universidad transfiere conocimiento, tecnología, etc. a los hospitales y viceversa? </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w:t>
            </w:r>
            <w:r w:rsidR="000E4201" w:rsidRPr="009F3677">
              <w:rPr>
                <w:rFonts w:asciiTheme="minorHAnsi" w:hAnsiTheme="minorHAnsi" w:cstheme="minorHAnsi"/>
                <w:color w:val="000000"/>
                <w:sz w:val="16"/>
                <w:szCs w:val="16"/>
              </w:rPr>
              <w:t>Cuál</w:t>
            </w:r>
            <w:r w:rsidRPr="009F3677">
              <w:rPr>
                <w:rFonts w:asciiTheme="minorHAnsi" w:hAnsiTheme="minorHAnsi" w:cstheme="minorHAnsi"/>
                <w:color w:val="000000"/>
                <w:sz w:val="16"/>
                <w:szCs w:val="16"/>
              </w:rPr>
              <w:t xml:space="preserve"> </w:t>
            </w:r>
            <w:r w:rsidR="00FF3449" w:rsidRPr="009F3677">
              <w:rPr>
                <w:rFonts w:asciiTheme="minorHAnsi" w:hAnsiTheme="minorHAnsi" w:cstheme="minorHAnsi"/>
                <w:color w:val="000000"/>
                <w:sz w:val="16"/>
                <w:szCs w:val="16"/>
              </w:rPr>
              <w:t xml:space="preserve">es </w:t>
            </w:r>
            <w:r w:rsidRPr="009F3677">
              <w:rPr>
                <w:rFonts w:asciiTheme="minorHAnsi" w:hAnsiTheme="minorHAnsi" w:cstheme="minorHAnsi"/>
                <w:color w:val="000000"/>
                <w:sz w:val="16"/>
                <w:szCs w:val="16"/>
              </w:rPr>
              <w:t xml:space="preserve">el nivel de interrelación de la </w:t>
            </w:r>
            <w:r w:rsidR="00FF3449" w:rsidRPr="009F3677">
              <w:rPr>
                <w:rFonts w:asciiTheme="minorHAnsi" w:hAnsiTheme="minorHAnsi" w:cstheme="minorHAnsi"/>
                <w:color w:val="000000"/>
                <w:sz w:val="16"/>
                <w:szCs w:val="16"/>
              </w:rPr>
              <w:t>u</w:t>
            </w:r>
            <w:r w:rsidRPr="009F3677">
              <w:rPr>
                <w:rFonts w:asciiTheme="minorHAnsi" w:hAnsiTheme="minorHAnsi" w:cstheme="minorHAnsi"/>
                <w:color w:val="000000"/>
                <w:sz w:val="16"/>
                <w:szCs w:val="16"/>
              </w:rPr>
              <w:t xml:space="preserve">niversidad con la </w:t>
            </w:r>
            <w:r w:rsidR="00FF3449" w:rsidRPr="009F3677">
              <w:rPr>
                <w:rFonts w:asciiTheme="minorHAnsi" w:hAnsiTheme="minorHAnsi" w:cstheme="minorHAnsi"/>
                <w:color w:val="000000"/>
                <w:sz w:val="16"/>
                <w:szCs w:val="16"/>
              </w:rPr>
              <w:t>i</w:t>
            </w:r>
            <w:r w:rsidRPr="009F3677">
              <w:rPr>
                <w:rFonts w:asciiTheme="minorHAnsi" w:hAnsiTheme="minorHAnsi" w:cstheme="minorHAnsi"/>
                <w:color w:val="000000"/>
                <w:sz w:val="16"/>
                <w:szCs w:val="16"/>
              </w:rPr>
              <w:t xml:space="preserve">ndustria? </w:t>
            </w:r>
          </w:p>
        </w:tc>
      </w:tr>
      <w:tr w:rsidR="00E57524" w:rsidRPr="009F3677" w:rsidTr="00E57524">
        <w:trPr>
          <w:trHeight w:val="900"/>
        </w:trPr>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E57524">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Proceso de aprendizaje organizacional e innovación</w:t>
            </w: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¿Qué nuevas </w:t>
            </w:r>
            <w:r w:rsidR="000E4201" w:rsidRPr="009F3677">
              <w:rPr>
                <w:rFonts w:asciiTheme="minorHAnsi" w:hAnsiTheme="minorHAnsi" w:cstheme="minorHAnsi"/>
                <w:color w:val="000000"/>
                <w:sz w:val="16"/>
                <w:szCs w:val="16"/>
              </w:rPr>
              <w:t>tecnologías</w:t>
            </w:r>
            <w:r w:rsidRPr="009F3677">
              <w:rPr>
                <w:rFonts w:asciiTheme="minorHAnsi" w:hAnsiTheme="minorHAnsi" w:cstheme="minorHAnsi"/>
                <w:color w:val="000000"/>
                <w:sz w:val="16"/>
                <w:szCs w:val="16"/>
              </w:rPr>
              <w:t xml:space="preserve"> </w:t>
            </w:r>
            <w:r w:rsidR="00FF3449" w:rsidRPr="009F3677">
              <w:rPr>
                <w:rFonts w:asciiTheme="minorHAnsi" w:hAnsiTheme="minorHAnsi" w:cstheme="minorHAnsi"/>
                <w:color w:val="000000"/>
                <w:sz w:val="16"/>
                <w:szCs w:val="16"/>
              </w:rPr>
              <w:t>h</w:t>
            </w:r>
            <w:r w:rsidRPr="009F3677">
              <w:rPr>
                <w:rFonts w:asciiTheme="minorHAnsi" w:hAnsiTheme="minorHAnsi" w:cstheme="minorHAnsi"/>
                <w:color w:val="000000"/>
                <w:sz w:val="16"/>
                <w:szCs w:val="16"/>
              </w:rPr>
              <w:t>a identificado que se hayan comprado, capacitado, asi</w:t>
            </w:r>
            <w:r w:rsidR="00FF3449" w:rsidRPr="009F3677">
              <w:rPr>
                <w:rFonts w:asciiTheme="minorHAnsi" w:hAnsiTheme="minorHAnsi" w:cstheme="minorHAnsi"/>
                <w:color w:val="000000"/>
                <w:sz w:val="16"/>
                <w:szCs w:val="16"/>
              </w:rPr>
              <w:t>m</w:t>
            </w:r>
            <w:r w:rsidRPr="009F3677">
              <w:rPr>
                <w:rFonts w:asciiTheme="minorHAnsi" w:hAnsiTheme="minorHAnsi" w:cstheme="minorHAnsi"/>
                <w:color w:val="000000"/>
                <w:sz w:val="16"/>
                <w:szCs w:val="16"/>
              </w:rPr>
              <w:t>ilado</w:t>
            </w:r>
            <w:r w:rsidR="00FF3449" w:rsidRPr="009F3677">
              <w:rPr>
                <w:rFonts w:asciiTheme="minorHAnsi" w:hAnsiTheme="minorHAnsi" w:cstheme="minorHAnsi"/>
                <w:color w:val="000000"/>
                <w:sz w:val="16"/>
                <w:szCs w:val="16"/>
              </w:rPr>
              <w:t xml:space="preserve"> o</w:t>
            </w:r>
            <w:r w:rsidRPr="009F3677">
              <w:rPr>
                <w:rFonts w:asciiTheme="minorHAnsi" w:hAnsiTheme="minorHAnsi" w:cstheme="minorHAnsi"/>
                <w:color w:val="000000"/>
                <w:sz w:val="16"/>
                <w:szCs w:val="16"/>
              </w:rPr>
              <w:t xml:space="preserve"> usado y haya</w:t>
            </w:r>
            <w:r w:rsidR="00FF3449" w:rsidRPr="009F3677">
              <w:rPr>
                <w:rFonts w:asciiTheme="minorHAnsi" w:hAnsiTheme="minorHAnsi" w:cstheme="minorHAnsi"/>
                <w:color w:val="000000"/>
                <w:sz w:val="16"/>
                <w:szCs w:val="16"/>
              </w:rPr>
              <w:t>n</w:t>
            </w:r>
            <w:r w:rsidRPr="009F3677">
              <w:rPr>
                <w:rFonts w:asciiTheme="minorHAnsi" w:hAnsiTheme="minorHAnsi" w:cstheme="minorHAnsi"/>
                <w:color w:val="000000"/>
                <w:sz w:val="16"/>
                <w:szCs w:val="16"/>
              </w:rPr>
              <w:t xml:space="preserve"> generado impacto?</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¿Cuál es la entidad o áreas que participa</w:t>
            </w:r>
            <w:r w:rsidR="00FF3449" w:rsidRPr="009F3677">
              <w:rPr>
                <w:rFonts w:asciiTheme="minorHAnsi" w:hAnsiTheme="minorHAnsi" w:cstheme="minorHAnsi"/>
                <w:color w:val="000000"/>
                <w:sz w:val="16"/>
                <w:szCs w:val="16"/>
              </w:rPr>
              <w:t>n en</w:t>
            </w:r>
            <w:r w:rsidRPr="009F3677">
              <w:rPr>
                <w:rFonts w:asciiTheme="minorHAnsi" w:hAnsiTheme="minorHAnsi" w:cstheme="minorHAnsi"/>
                <w:color w:val="000000"/>
                <w:sz w:val="16"/>
                <w:szCs w:val="16"/>
              </w:rPr>
              <w:t xml:space="preserve"> estos procesos de aprendizaje, si la</w:t>
            </w:r>
            <w:r w:rsidR="00FF3449" w:rsidRPr="009F3677">
              <w:rPr>
                <w:rFonts w:asciiTheme="minorHAnsi" w:hAnsiTheme="minorHAnsi" w:cstheme="minorHAnsi"/>
                <w:color w:val="000000"/>
                <w:sz w:val="16"/>
                <w:szCs w:val="16"/>
              </w:rPr>
              <w:t>s</w:t>
            </w:r>
            <w:r w:rsidRPr="009F3677">
              <w:rPr>
                <w:rFonts w:asciiTheme="minorHAnsi" w:hAnsiTheme="minorHAnsi" w:cstheme="minorHAnsi"/>
                <w:color w:val="000000"/>
                <w:sz w:val="16"/>
                <w:szCs w:val="16"/>
              </w:rPr>
              <w:t xml:space="preserve"> hay? </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¿Cuál es la forma de acumular conocimiento en la organización? </w:t>
            </w:r>
          </w:p>
        </w:tc>
      </w:tr>
      <w:tr w:rsidR="00E57524" w:rsidRPr="009F3677" w:rsidTr="00E57524">
        <w:trPr>
          <w:trHeight w:val="3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¿Cómo se mide la innovación en la </w:t>
            </w:r>
            <w:r w:rsidR="00FF3449" w:rsidRPr="009F3677">
              <w:rPr>
                <w:rFonts w:asciiTheme="minorHAnsi" w:hAnsiTheme="minorHAnsi" w:cstheme="minorHAnsi"/>
                <w:color w:val="000000"/>
                <w:sz w:val="16"/>
                <w:szCs w:val="16"/>
              </w:rPr>
              <w:t>u</w:t>
            </w:r>
            <w:r w:rsidRPr="009F3677">
              <w:rPr>
                <w:rFonts w:asciiTheme="minorHAnsi" w:hAnsiTheme="minorHAnsi" w:cstheme="minorHAnsi"/>
                <w:color w:val="000000"/>
                <w:sz w:val="16"/>
                <w:szCs w:val="16"/>
              </w:rPr>
              <w:t xml:space="preserve">niversidad? </w:t>
            </w:r>
          </w:p>
        </w:tc>
      </w:tr>
      <w:tr w:rsidR="00E57524" w:rsidRPr="009F3677" w:rsidTr="00E57524">
        <w:trPr>
          <w:trHeight w:val="600"/>
        </w:trPr>
        <w:tc>
          <w:tcPr>
            <w:tcW w:w="1404" w:type="pc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FF3449">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Capital </w:t>
            </w:r>
            <w:r w:rsidR="00FF3449" w:rsidRPr="009F3677">
              <w:rPr>
                <w:rFonts w:asciiTheme="minorHAnsi" w:hAnsiTheme="minorHAnsi" w:cstheme="minorHAnsi"/>
                <w:color w:val="000000"/>
                <w:sz w:val="16"/>
                <w:szCs w:val="16"/>
              </w:rPr>
              <w:t>h</w:t>
            </w:r>
            <w:r w:rsidRPr="009F3677">
              <w:rPr>
                <w:rFonts w:asciiTheme="minorHAnsi" w:hAnsiTheme="minorHAnsi" w:cstheme="minorHAnsi"/>
                <w:color w:val="000000"/>
                <w:sz w:val="16"/>
                <w:szCs w:val="16"/>
              </w:rPr>
              <w:t>umano</w:t>
            </w: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 xml:space="preserve">¿Cuál es la capacidad de la universidad en cuanto a recurso humano cualificado? </w:t>
            </w:r>
          </w:p>
        </w:tc>
      </w:tr>
      <w:tr w:rsidR="00E57524" w:rsidRPr="009F3677" w:rsidTr="00E57524">
        <w:trPr>
          <w:trHeight w:val="1200"/>
        </w:trPr>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rsidR="00E57524" w:rsidRPr="009F3677" w:rsidRDefault="00E57524" w:rsidP="00E57524">
            <w:pPr>
              <w:jc w:val="center"/>
              <w:rPr>
                <w:rFonts w:asciiTheme="minorHAnsi" w:hAnsiTheme="minorHAnsi" w:cstheme="minorHAnsi"/>
                <w:color w:val="000000"/>
                <w:sz w:val="16"/>
                <w:szCs w:val="16"/>
              </w:rPr>
            </w:pPr>
            <w:r w:rsidRPr="009F3677">
              <w:rPr>
                <w:rFonts w:asciiTheme="minorHAnsi" w:hAnsiTheme="minorHAnsi" w:cstheme="minorHAnsi"/>
                <w:color w:val="000000"/>
                <w:sz w:val="16"/>
                <w:szCs w:val="16"/>
              </w:rPr>
              <w:t>Identificación de productos con potencial para comercializar o patentar</w:t>
            </w: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D354A6">
            <w:pPr>
              <w:rPr>
                <w:rFonts w:asciiTheme="minorHAnsi" w:hAnsiTheme="minorHAnsi" w:cstheme="minorHAnsi"/>
                <w:color w:val="000000"/>
                <w:sz w:val="16"/>
                <w:szCs w:val="16"/>
              </w:rPr>
            </w:pPr>
            <w:r w:rsidRPr="009F3677">
              <w:rPr>
                <w:rFonts w:asciiTheme="minorHAnsi" w:hAnsiTheme="minorHAnsi" w:cstheme="minorHAnsi"/>
                <w:color w:val="000000"/>
                <w:sz w:val="16"/>
                <w:szCs w:val="16"/>
              </w:rPr>
              <w:t>¿Considerando su experiencia en la participación en algún proceso de investigación/innovación</w:t>
            </w:r>
            <w:r w:rsidR="00D354A6" w:rsidRPr="009F3677">
              <w:rPr>
                <w:rFonts w:asciiTheme="minorHAnsi" w:hAnsiTheme="minorHAnsi" w:cstheme="minorHAnsi"/>
                <w:color w:val="000000"/>
                <w:sz w:val="16"/>
                <w:szCs w:val="16"/>
              </w:rPr>
              <w:t>, ha</w:t>
            </w:r>
            <w:r w:rsidRPr="009F3677">
              <w:rPr>
                <w:rFonts w:asciiTheme="minorHAnsi" w:hAnsiTheme="minorHAnsi" w:cstheme="minorHAnsi"/>
                <w:color w:val="000000"/>
                <w:sz w:val="16"/>
                <w:szCs w:val="16"/>
              </w:rPr>
              <w:t xml:space="preserve"> identificado algunos </w:t>
            </w:r>
            <w:r w:rsidR="00D354A6" w:rsidRPr="009F3677">
              <w:rPr>
                <w:rFonts w:asciiTheme="minorHAnsi" w:hAnsiTheme="minorHAnsi" w:cstheme="minorHAnsi"/>
                <w:color w:val="000000"/>
                <w:sz w:val="16"/>
                <w:szCs w:val="16"/>
              </w:rPr>
              <w:t>proyectos/productos/</w:t>
            </w:r>
            <w:r w:rsidRPr="009F3677">
              <w:rPr>
                <w:rFonts w:asciiTheme="minorHAnsi" w:hAnsiTheme="minorHAnsi" w:cstheme="minorHAnsi"/>
                <w:color w:val="000000"/>
                <w:sz w:val="16"/>
                <w:szCs w:val="16"/>
              </w:rPr>
              <w:t xml:space="preserve"> </w:t>
            </w:r>
            <w:r w:rsidR="00D354A6" w:rsidRPr="009F3677">
              <w:rPr>
                <w:rFonts w:asciiTheme="minorHAnsi" w:hAnsiTheme="minorHAnsi" w:cstheme="minorHAnsi"/>
                <w:color w:val="000000"/>
                <w:sz w:val="16"/>
                <w:szCs w:val="16"/>
              </w:rPr>
              <w:t xml:space="preserve">servicios </w:t>
            </w:r>
            <w:r w:rsidRPr="009F3677">
              <w:rPr>
                <w:rFonts w:asciiTheme="minorHAnsi" w:hAnsiTheme="minorHAnsi" w:cstheme="minorHAnsi"/>
                <w:color w:val="000000"/>
                <w:sz w:val="16"/>
                <w:szCs w:val="16"/>
              </w:rPr>
              <w:t xml:space="preserve">(de investigación o no) innovadores con potencial para comercializar </w:t>
            </w:r>
            <w:r w:rsidR="00FF3449" w:rsidRPr="009F3677">
              <w:rPr>
                <w:rFonts w:asciiTheme="minorHAnsi" w:hAnsiTheme="minorHAnsi" w:cstheme="minorHAnsi"/>
                <w:color w:val="000000"/>
                <w:sz w:val="16"/>
                <w:szCs w:val="16"/>
              </w:rPr>
              <w:t xml:space="preserve">en el </w:t>
            </w:r>
            <w:r w:rsidRPr="009F3677">
              <w:rPr>
                <w:rFonts w:asciiTheme="minorHAnsi" w:hAnsiTheme="minorHAnsi" w:cstheme="minorHAnsi"/>
                <w:color w:val="000000"/>
                <w:sz w:val="16"/>
                <w:szCs w:val="16"/>
              </w:rPr>
              <w:t xml:space="preserve">futuro? </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¿Usted ha identificado procesos que favorecen la generación de productos innovadores? (</w:t>
            </w:r>
            <w:r w:rsidR="00FF3449" w:rsidRPr="009F3677">
              <w:rPr>
                <w:rFonts w:asciiTheme="minorHAnsi" w:hAnsiTheme="minorHAnsi" w:cstheme="minorHAnsi"/>
                <w:color w:val="000000"/>
                <w:sz w:val="16"/>
                <w:szCs w:val="16"/>
              </w:rPr>
              <w:t>¿Cuáles?</w:t>
            </w:r>
            <w:r w:rsidRPr="009F3677">
              <w:rPr>
                <w:rFonts w:asciiTheme="minorHAnsi" w:hAnsiTheme="minorHAnsi" w:cstheme="minorHAnsi"/>
                <w:color w:val="000000"/>
                <w:sz w:val="16"/>
                <w:szCs w:val="16"/>
              </w:rPr>
              <w:t>)</w:t>
            </w:r>
          </w:p>
        </w:tc>
      </w:tr>
      <w:tr w:rsidR="00E57524" w:rsidRPr="009F3677" w:rsidTr="00E57524">
        <w:trPr>
          <w:trHeight w:val="6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¿Usted ha identificado procesos que obstaculizan la generación de productos innovadores? (</w:t>
            </w:r>
            <w:r w:rsidR="00FF3449" w:rsidRPr="009F3677">
              <w:rPr>
                <w:rFonts w:asciiTheme="minorHAnsi" w:hAnsiTheme="minorHAnsi" w:cstheme="minorHAnsi"/>
                <w:color w:val="000000"/>
                <w:sz w:val="16"/>
                <w:szCs w:val="16"/>
              </w:rPr>
              <w:t>(¿Cuáles?)</w:t>
            </w:r>
          </w:p>
        </w:tc>
      </w:tr>
      <w:tr w:rsidR="00E57524" w:rsidRPr="009F3677" w:rsidTr="00E57524">
        <w:trPr>
          <w:trHeight w:val="1200"/>
        </w:trPr>
        <w:tc>
          <w:tcPr>
            <w:tcW w:w="1404" w:type="pct"/>
            <w:vMerge/>
            <w:tcBorders>
              <w:top w:val="nil"/>
              <w:left w:val="single" w:sz="4" w:space="0" w:color="auto"/>
              <w:bottom w:val="single" w:sz="4" w:space="0" w:color="auto"/>
              <w:right w:val="single" w:sz="4" w:space="0" w:color="auto"/>
            </w:tcBorders>
            <w:vAlign w:val="center"/>
            <w:hideMark/>
          </w:tcPr>
          <w:p w:rsidR="00E57524" w:rsidRPr="009F3677" w:rsidRDefault="00E57524" w:rsidP="00E57524">
            <w:pPr>
              <w:rPr>
                <w:rFonts w:asciiTheme="minorHAnsi" w:hAnsiTheme="minorHAnsi" w:cstheme="minorHAnsi"/>
                <w:color w:val="000000"/>
                <w:sz w:val="16"/>
                <w:szCs w:val="16"/>
              </w:rPr>
            </w:pPr>
          </w:p>
        </w:tc>
        <w:tc>
          <w:tcPr>
            <w:tcW w:w="3596" w:type="pct"/>
            <w:tcBorders>
              <w:top w:val="nil"/>
              <w:left w:val="nil"/>
              <w:bottom w:val="single" w:sz="4" w:space="0" w:color="auto"/>
              <w:right w:val="single" w:sz="4" w:space="0" w:color="auto"/>
            </w:tcBorders>
            <w:shd w:val="clear" w:color="auto" w:fill="auto"/>
            <w:vAlign w:val="center"/>
            <w:hideMark/>
          </w:tcPr>
          <w:p w:rsidR="00E57524" w:rsidRPr="009F3677" w:rsidRDefault="00E57524" w:rsidP="00F04665">
            <w:pPr>
              <w:jc w:val="both"/>
              <w:rPr>
                <w:rFonts w:asciiTheme="minorHAnsi" w:hAnsiTheme="minorHAnsi" w:cstheme="minorHAnsi"/>
                <w:color w:val="000000"/>
                <w:sz w:val="16"/>
                <w:szCs w:val="16"/>
              </w:rPr>
            </w:pPr>
            <w:r w:rsidRPr="009F3677">
              <w:rPr>
                <w:rFonts w:asciiTheme="minorHAnsi" w:hAnsiTheme="minorHAnsi" w:cstheme="minorHAnsi"/>
                <w:color w:val="000000"/>
                <w:sz w:val="16"/>
                <w:szCs w:val="16"/>
              </w:rPr>
              <w:t>Que nos falt</w:t>
            </w:r>
            <w:r w:rsidR="00D70A29" w:rsidRPr="009F3677">
              <w:rPr>
                <w:rFonts w:asciiTheme="minorHAnsi" w:hAnsiTheme="minorHAnsi" w:cstheme="minorHAnsi"/>
                <w:color w:val="000000"/>
                <w:sz w:val="16"/>
                <w:szCs w:val="16"/>
              </w:rPr>
              <w:t xml:space="preserve">a en el proceso de desarrollo </w:t>
            </w:r>
            <w:r w:rsidRPr="009F3677">
              <w:rPr>
                <w:rFonts w:asciiTheme="minorHAnsi" w:hAnsiTheme="minorHAnsi" w:cstheme="minorHAnsi"/>
                <w:color w:val="000000"/>
                <w:sz w:val="16"/>
                <w:szCs w:val="16"/>
              </w:rPr>
              <w:t xml:space="preserve">para que estos productos/servicios/proyectos innovadores o con potencial se comercialicen </w:t>
            </w:r>
            <w:r w:rsidR="00F04665" w:rsidRPr="009F3677">
              <w:rPr>
                <w:rFonts w:asciiTheme="minorHAnsi" w:hAnsiTheme="minorHAnsi" w:cstheme="minorHAnsi"/>
                <w:color w:val="000000"/>
                <w:sz w:val="16"/>
                <w:szCs w:val="16"/>
              </w:rPr>
              <w:t>realmente (</w:t>
            </w:r>
            <w:r w:rsidRPr="009F3677">
              <w:rPr>
                <w:rFonts w:asciiTheme="minorHAnsi" w:hAnsiTheme="minorHAnsi" w:cstheme="minorHAnsi"/>
                <w:color w:val="000000"/>
                <w:sz w:val="16"/>
                <w:szCs w:val="16"/>
              </w:rPr>
              <w:t xml:space="preserve">nueva unidad de negocio, spin-off, </w:t>
            </w:r>
            <w:proofErr w:type="spellStart"/>
            <w:r w:rsidRPr="009F3677">
              <w:rPr>
                <w:rFonts w:asciiTheme="minorHAnsi" w:hAnsiTheme="minorHAnsi" w:cstheme="minorHAnsi"/>
                <w:color w:val="000000"/>
                <w:sz w:val="16"/>
                <w:szCs w:val="16"/>
              </w:rPr>
              <w:t>start</w:t>
            </w:r>
            <w:proofErr w:type="spellEnd"/>
            <w:r w:rsidRPr="009F3677">
              <w:rPr>
                <w:rFonts w:asciiTheme="minorHAnsi" w:hAnsiTheme="minorHAnsi" w:cstheme="minorHAnsi"/>
                <w:color w:val="000000"/>
                <w:sz w:val="16"/>
                <w:szCs w:val="16"/>
              </w:rPr>
              <w:t>-up)</w:t>
            </w:r>
            <w:proofErr w:type="gramStart"/>
            <w:r w:rsidRPr="009F3677">
              <w:rPr>
                <w:rFonts w:asciiTheme="minorHAnsi" w:hAnsiTheme="minorHAnsi" w:cstheme="minorHAnsi"/>
                <w:color w:val="000000"/>
                <w:sz w:val="16"/>
                <w:szCs w:val="16"/>
              </w:rPr>
              <w:t>?</w:t>
            </w:r>
            <w:proofErr w:type="gramEnd"/>
            <w:r w:rsidRPr="009F3677">
              <w:rPr>
                <w:rFonts w:asciiTheme="minorHAnsi" w:hAnsiTheme="minorHAnsi" w:cstheme="minorHAnsi"/>
                <w:color w:val="000000"/>
                <w:sz w:val="16"/>
                <w:szCs w:val="16"/>
              </w:rPr>
              <w:t xml:space="preserve"> </w:t>
            </w:r>
          </w:p>
        </w:tc>
      </w:tr>
    </w:tbl>
    <w:p w:rsidR="00FF3449" w:rsidRPr="009F3677" w:rsidRDefault="00FF3449" w:rsidP="00FF3449">
      <w:pPr>
        <w:widowControl w:val="0"/>
        <w:spacing w:line="360" w:lineRule="auto"/>
        <w:rPr>
          <w:rFonts w:asciiTheme="minorHAnsi" w:hAnsiTheme="minorHAnsi" w:cstheme="minorHAnsi"/>
          <w:sz w:val="16"/>
          <w:szCs w:val="16"/>
        </w:rPr>
      </w:pPr>
    </w:p>
    <w:p w:rsidR="00E57524" w:rsidRPr="009F3677" w:rsidRDefault="00E57524" w:rsidP="00FF3449">
      <w:pPr>
        <w:widowControl w:val="0"/>
        <w:spacing w:line="360" w:lineRule="auto"/>
        <w:rPr>
          <w:rFonts w:asciiTheme="minorHAnsi" w:hAnsiTheme="minorHAnsi" w:cstheme="minorHAnsi"/>
          <w:i/>
          <w:sz w:val="16"/>
          <w:szCs w:val="16"/>
        </w:rPr>
      </w:pPr>
      <w:r w:rsidRPr="009F3677">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p>
    <w:p w:rsidR="00E57524" w:rsidRPr="009F3677" w:rsidRDefault="00E57524" w:rsidP="000265C3">
      <w:pPr>
        <w:widowControl w:val="0"/>
        <w:spacing w:line="360" w:lineRule="auto"/>
        <w:ind w:firstLine="708"/>
        <w:jc w:val="both"/>
        <w:rPr>
          <w:rFonts w:asciiTheme="minorHAnsi" w:hAnsiTheme="minorHAnsi" w:cstheme="minorHAnsi"/>
          <w:b/>
          <w:sz w:val="16"/>
          <w:szCs w:val="16"/>
        </w:rPr>
      </w:pPr>
    </w:p>
    <w:p w:rsidR="00721253" w:rsidRPr="001924C6" w:rsidRDefault="00FD5EF2" w:rsidP="00BD1920">
      <w:pPr>
        <w:widowControl w:val="0"/>
        <w:spacing w:line="360" w:lineRule="auto"/>
        <w:jc w:val="both"/>
        <w:rPr>
          <w:rFonts w:ascii="Arial" w:hAnsi="Arial" w:cs="Arial"/>
          <w:sz w:val="36"/>
          <w:szCs w:val="36"/>
        </w:rPr>
      </w:pPr>
      <w:r w:rsidRPr="00BD1920">
        <w:rPr>
          <w:rFonts w:ascii="Arial" w:hAnsi="Arial" w:cs="Arial"/>
        </w:rPr>
        <w:t>Posteriormente</w:t>
      </w:r>
      <w:r w:rsidR="001924C6">
        <w:rPr>
          <w:rFonts w:ascii="Arial" w:hAnsi="Arial" w:cs="Arial"/>
        </w:rPr>
        <w:t>,</w:t>
      </w:r>
      <w:r w:rsidRPr="00BD1920">
        <w:rPr>
          <w:rFonts w:ascii="Arial" w:hAnsi="Arial" w:cs="Arial"/>
        </w:rPr>
        <w:t xml:space="preserve"> desde una perspectiva de curso de vida se hace seguimiento </w:t>
      </w:r>
      <w:r w:rsidR="006A7AE8" w:rsidRPr="00BD1920">
        <w:rPr>
          <w:rFonts w:ascii="Arial" w:hAnsi="Arial" w:cs="Arial"/>
        </w:rPr>
        <w:t xml:space="preserve">a la historia </w:t>
      </w:r>
      <w:r w:rsidR="006A7AE8" w:rsidRPr="00BD1920">
        <w:rPr>
          <w:rFonts w:ascii="Arial" w:hAnsi="Arial" w:cs="Arial"/>
        </w:rPr>
        <w:lastRenderedPageBreak/>
        <w:t xml:space="preserve">del producto/proyecto/servicio </w:t>
      </w:r>
      <w:r w:rsidRPr="00BD1920">
        <w:rPr>
          <w:rFonts w:ascii="Arial" w:hAnsi="Arial" w:cs="Arial"/>
        </w:rPr>
        <w:t>en el tiempo desde el nacimiento (condiciones iniciales)</w:t>
      </w:r>
      <w:r w:rsidR="001924C6">
        <w:rPr>
          <w:rFonts w:ascii="Arial" w:hAnsi="Arial" w:cs="Arial"/>
        </w:rPr>
        <w:t>,</w:t>
      </w:r>
      <w:r w:rsidRPr="00BD1920">
        <w:rPr>
          <w:rFonts w:ascii="Arial" w:hAnsi="Arial" w:cs="Arial"/>
        </w:rPr>
        <w:t xml:space="preserve"> su desarrollo y su fin</w:t>
      </w:r>
      <w:r w:rsidR="001924C6">
        <w:rPr>
          <w:rFonts w:ascii="Arial" w:hAnsi="Arial" w:cs="Arial"/>
        </w:rPr>
        <w:t>,</w:t>
      </w:r>
      <w:r w:rsidRPr="00BD1920">
        <w:rPr>
          <w:rFonts w:ascii="Arial" w:hAnsi="Arial" w:cs="Arial"/>
        </w:rPr>
        <w:t xml:space="preserve"> </w:t>
      </w:r>
      <w:r w:rsidR="001924C6">
        <w:rPr>
          <w:rFonts w:ascii="Arial" w:hAnsi="Arial" w:cs="Arial"/>
        </w:rPr>
        <w:t xml:space="preserve">con </w:t>
      </w:r>
      <w:r w:rsidRPr="00BD1920">
        <w:rPr>
          <w:rFonts w:ascii="Arial" w:hAnsi="Arial" w:cs="Arial"/>
        </w:rPr>
        <w:t>énfasis en los puntos de quiebre (</w:t>
      </w:r>
      <w:proofErr w:type="spellStart"/>
      <w:r w:rsidRPr="00BD1920">
        <w:rPr>
          <w:rFonts w:ascii="Arial" w:hAnsi="Arial" w:cs="Arial"/>
          <w:i/>
        </w:rPr>
        <w:t>turning</w:t>
      </w:r>
      <w:proofErr w:type="spellEnd"/>
      <w:r w:rsidRPr="00BD1920">
        <w:rPr>
          <w:rFonts w:ascii="Arial" w:hAnsi="Arial" w:cs="Arial"/>
          <w:i/>
        </w:rPr>
        <w:t xml:space="preserve"> </w:t>
      </w:r>
      <w:proofErr w:type="spellStart"/>
      <w:r w:rsidRPr="00BD1920">
        <w:rPr>
          <w:rFonts w:ascii="Arial" w:hAnsi="Arial" w:cs="Arial"/>
          <w:i/>
        </w:rPr>
        <w:t>points</w:t>
      </w:r>
      <w:proofErr w:type="spellEnd"/>
      <w:r w:rsidRPr="00BD1920">
        <w:rPr>
          <w:rFonts w:ascii="Arial" w:hAnsi="Arial" w:cs="Arial"/>
        </w:rPr>
        <w:t>) que configuran la trayectoria de vida, que nos permiten identificar los cu</w:t>
      </w:r>
      <w:r w:rsidR="00413B82" w:rsidRPr="00BD1920">
        <w:rPr>
          <w:rFonts w:ascii="Arial" w:hAnsi="Arial" w:cs="Arial"/>
        </w:rPr>
        <w:t>ellos de botella (</w:t>
      </w:r>
      <w:r w:rsidR="00413B82" w:rsidRPr="00BD1920">
        <w:rPr>
          <w:rFonts w:ascii="Arial" w:hAnsi="Arial" w:cs="Arial"/>
          <w:b/>
        </w:rPr>
        <w:t>figura 2</w:t>
      </w:r>
      <w:r w:rsidRPr="00BD1920">
        <w:rPr>
          <w:rFonts w:ascii="Arial" w:hAnsi="Arial" w:cs="Arial"/>
        </w:rPr>
        <w:t>).</w:t>
      </w:r>
    </w:p>
    <w:p w:rsidR="00721253" w:rsidRDefault="00721253" w:rsidP="00721253">
      <w:pPr>
        <w:ind w:firstLine="708"/>
        <w:jc w:val="center"/>
        <w:rPr>
          <w:b/>
        </w:rPr>
      </w:pPr>
    </w:p>
    <w:p w:rsidR="00721253" w:rsidRPr="00F409C6" w:rsidRDefault="00721253" w:rsidP="00721253">
      <w:pPr>
        <w:ind w:firstLine="708"/>
        <w:rPr>
          <w:b/>
        </w:rPr>
      </w:pPr>
      <w:r>
        <w:rPr>
          <w:b/>
          <w:noProof/>
          <w:lang w:val="es-CO" w:eastAsia="es-CO"/>
        </w:rPr>
        <w:drawing>
          <wp:inline distT="0" distB="0" distL="0" distR="0" wp14:anchorId="72B4C1A1" wp14:editId="1B75389A">
            <wp:extent cx="5153025" cy="1934302"/>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0334" cy="1937046"/>
                    </a:xfrm>
                    <a:prstGeom prst="rect">
                      <a:avLst/>
                    </a:prstGeom>
                  </pic:spPr>
                </pic:pic>
              </a:graphicData>
            </a:graphic>
          </wp:inline>
        </w:drawing>
      </w:r>
    </w:p>
    <w:p w:rsidR="00D354A6" w:rsidRDefault="00D354A6" w:rsidP="001924C6">
      <w:pPr>
        <w:ind w:firstLine="708"/>
        <w:jc w:val="center"/>
        <w:rPr>
          <w:rFonts w:asciiTheme="minorHAnsi" w:hAnsiTheme="minorHAnsi" w:cstheme="minorHAnsi"/>
          <w:b/>
          <w:sz w:val="16"/>
          <w:szCs w:val="16"/>
        </w:rPr>
      </w:pPr>
    </w:p>
    <w:p w:rsidR="00721253" w:rsidRPr="001924C6" w:rsidRDefault="00E361E5" w:rsidP="001924C6">
      <w:pPr>
        <w:ind w:firstLine="708"/>
        <w:jc w:val="center"/>
        <w:rPr>
          <w:rFonts w:asciiTheme="minorHAnsi" w:hAnsiTheme="minorHAnsi" w:cstheme="minorHAnsi"/>
          <w:b/>
          <w:sz w:val="16"/>
          <w:szCs w:val="16"/>
        </w:rPr>
      </w:pPr>
      <w:r w:rsidRPr="001B0DFD">
        <w:rPr>
          <w:rFonts w:asciiTheme="minorHAnsi" w:hAnsiTheme="minorHAnsi" w:cstheme="minorHAnsi"/>
          <w:b/>
          <w:sz w:val="16"/>
          <w:szCs w:val="16"/>
        </w:rPr>
        <w:t xml:space="preserve">Figura 2. </w:t>
      </w:r>
      <w:r w:rsidRPr="001B0DFD">
        <w:rPr>
          <w:rFonts w:asciiTheme="minorHAnsi" w:hAnsiTheme="minorHAnsi" w:cstheme="minorHAnsi"/>
          <w:sz w:val="16"/>
          <w:szCs w:val="16"/>
        </w:rPr>
        <w:t>Ejemplo de trayectoria de vida del proyecto o producto de investigación</w:t>
      </w:r>
      <w:r w:rsidR="001924C6">
        <w:rPr>
          <w:rFonts w:asciiTheme="minorHAnsi" w:hAnsiTheme="minorHAnsi" w:cstheme="minorHAnsi"/>
          <w:b/>
          <w:sz w:val="16"/>
          <w:szCs w:val="16"/>
        </w:rPr>
        <w:t xml:space="preserve"> </w:t>
      </w:r>
      <w:r w:rsidR="00721253" w:rsidRPr="00BD70B7">
        <w:rPr>
          <w:rFonts w:asciiTheme="minorHAnsi" w:hAnsiTheme="minorHAnsi" w:cstheme="minorHAnsi"/>
          <w:i/>
          <w:sz w:val="16"/>
          <w:szCs w:val="16"/>
        </w:rPr>
        <w:t>Fuente:</w:t>
      </w:r>
      <w:r w:rsidR="00075970">
        <w:rPr>
          <w:rFonts w:asciiTheme="minorHAnsi" w:hAnsiTheme="minorHAnsi" w:cstheme="minorHAnsi"/>
          <w:i/>
          <w:sz w:val="16"/>
          <w:szCs w:val="16"/>
        </w:rPr>
        <w:t xml:space="preserve"> la autora</w:t>
      </w:r>
      <w:r w:rsidR="001924C6" w:rsidRPr="00BD70B7">
        <w:rPr>
          <w:rFonts w:asciiTheme="minorHAnsi" w:hAnsiTheme="minorHAnsi" w:cstheme="minorHAnsi"/>
          <w:i/>
          <w:sz w:val="16"/>
          <w:szCs w:val="16"/>
        </w:rPr>
        <w:t>.</w:t>
      </w:r>
    </w:p>
    <w:p w:rsidR="00721253" w:rsidRDefault="00721253" w:rsidP="00FD5EF2">
      <w:pPr>
        <w:widowControl w:val="0"/>
        <w:spacing w:line="360" w:lineRule="auto"/>
        <w:ind w:firstLine="708"/>
        <w:jc w:val="both"/>
      </w:pPr>
    </w:p>
    <w:p w:rsidR="006A7AE8" w:rsidRPr="002A616B" w:rsidRDefault="006A7AE8" w:rsidP="00FD5EF2">
      <w:pPr>
        <w:widowControl w:val="0"/>
        <w:spacing w:line="360" w:lineRule="auto"/>
        <w:ind w:firstLine="708"/>
        <w:jc w:val="both"/>
      </w:pPr>
    </w:p>
    <w:p w:rsidR="007D50A4" w:rsidRPr="00182AEB" w:rsidRDefault="00743011" w:rsidP="004354F0">
      <w:pPr>
        <w:widowControl w:val="0"/>
        <w:tabs>
          <w:tab w:val="left" w:pos="900"/>
        </w:tabs>
        <w:spacing w:line="360" w:lineRule="auto"/>
        <w:jc w:val="both"/>
        <w:rPr>
          <w:rFonts w:ascii="Arial" w:hAnsi="Arial" w:cs="Arial"/>
          <w:b/>
          <w:color w:val="000000"/>
        </w:rPr>
      </w:pPr>
      <w:r w:rsidRPr="00182AEB">
        <w:rPr>
          <w:rFonts w:ascii="Arial" w:hAnsi="Arial" w:cs="Arial"/>
          <w:b/>
          <w:color w:val="000000"/>
        </w:rPr>
        <w:t>R</w:t>
      </w:r>
      <w:r w:rsidR="007D50A4" w:rsidRPr="00182AEB">
        <w:rPr>
          <w:rFonts w:ascii="Arial" w:hAnsi="Arial" w:cs="Arial"/>
          <w:b/>
          <w:color w:val="000000"/>
        </w:rPr>
        <w:t>esultados</w:t>
      </w:r>
    </w:p>
    <w:p w:rsidR="00D354A6" w:rsidRDefault="00D354A6" w:rsidP="004354F0">
      <w:pPr>
        <w:widowControl w:val="0"/>
        <w:tabs>
          <w:tab w:val="left" w:pos="900"/>
        </w:tabs>
        <w:spacing w:line="360" w:lineRule="auto"/>
        <w:jc w:val="both"/>
        <w:rPr>
          <w:rFonts w:ascii="Arial" w:hAnsi="Arial" w:cs="Arial"/>
        </w:rPr>
      </w:pPr>
    </w:p>
    <w:p w:rsidR="00A474FD" w:rsidRPr="00182AEB" w:rsidRDefault="002932F1" w:rsidP="004354F0">
      <w:pPr>
        <w:widowControl w:val="0"/>
        <w:tabs>
          <w:tab w:val="left" w:pos="900"/>
        </w:tabs>
        <w:spacing w:line="360" w:lineRule="auto"/>
        <w:jc w:val="both"/>
        <w:rPr>
          <w:rFonts w:ascii="Arial" w:hAnsi="Arial" w:cs="Arial"/>
        </w:rPr>
      </w:pPr>
      <w:r w:rsidRPr="00182AEB">
        <w:rPr>
          <w:rFonts w:ascii="Arial" w:hAnsi="Arial" w:cs="Arial"/>
        </w:rPr>
        <w:t xml:space="preserve">El conocimiento construido sobre la temática de capacidades tecnológicas de las organizaciones a través de una entrevista </w:t>
      </w:r>
      <w:proofErr w:type="spellStart"/>
      <w:r w:rsidRPr="00182AEB">
        <w:rPr>
          <w:rFonts w:ascii="Arial" w:hAnsi="Arial" w:cs="Arial"/>
        </w:rPr>
        <w:t>semiestructu</w:t>
      </w:r>
      <w:r w:rsidR="00E361E5" w:rsidRPr="00182AEB">
        <w:rPr>
          <w:rFonts w:ascii="Arial" w:hAnsi="Arial" w:cs="Arial"/>
        </w:rPr>
        <w:t>r</w:t>
      </w:r>
      <w:r w:rsidRPr="00182AEB">
        <w:rPr>
          <w:rFonts w:ascii="Arial" w:hAnsi="Arial" w:cs="Arial"/>
        </w:rPr>
        <w:t>ada</w:t>
      </w:r>
      <w:proofErr w:type="spellEnd"/>
      <w:r w:rsidRPr="00182AEB">
        <w:rPr>
          <w:rFonts w:ascii="Arial" w:hAnsi="Arial" w:cs="Arial"/>
        </w:rPr>
        <w:t xml:space="preserve"> con preguntas de selección </w:t>
      </w:r>
      <w:r w:rsidR="00BD70B7">
        <w:rPr>
          <w:rFonts w:ascii="Arial" w:hAnsi="Arial" w:cs="Arial"/>
        </w:rPr>
        <w:t xml:space="preserve">o </w:t>
      </w:r>
      <w:r w:rsidRPr="00182AEB">
        <w:rPr>
          <w:rFonts w:ascii="Arial" w:hAnsi="Arial" w:cs="Arial"/>
        </w:rPr>
        <w:t xml:space="preserve">abiertas permitió </w:t>
      </w:r>
      <w:r w:rsidR="00BD70B7">
        <w:rPr>
          <w:rFonts w:ascii="Arial" w:hAnsi="Arial" w:cs="Arial"/>
        </w:rPr>
        <w:t xml:space="preserve">conocer </w:t>
      </w:r>
      <w:r w:rsidRPr="00182AEB">
        <w:rPr>
          <w:rFonts w:ascii="Arial" w:hAnsi="Arial" w:cs="Arial"/>
        </w:rPr>
        <w:t xml:space="preserve">a nivel macro y micro sobre capacidades tecnológicas de la FUCS. </w:t>
      </w:r>
    </w:p>
    <w:p w:rsidR="00DB57CB" w:rsidRPr="00182AEB" w:rsidRDefault="00DB57CB" w:rsidP="004354F0">
      <w:pPr>
        <w:widowControl w:val="0"/>
        <w:tabs>
          <w:tab w:val="left" w:pos="900"/>
        </w:tabs>
        <w:spacing w:line="360" w:lineRule="auto"/>
        <w:jc w:val="both"/>
        <w:rPr>
          <w:rFonts w:ascii="Arial" w:hAnsi="Arial" w:cs="Arial"/>
        </w:rPr>
      </w:pPr>
      <w:r w:rsidRPr="00182AEB">
        <w:rPr>
          <w:rFonts w:ascii="Arial" w:hAnsi="Arial" w:cs="Arial"/>
        </w:rPr>
        <w:t>A nivel institucional los actores clave tienen entre 40 y 55 años de edad</w:t>
      </w:r>
      <w:r w:rsidR="00BD70B7">
        <w:rPr>
          <w:rFonts w:ascii="Arial" w:hAnsi="Arial" w:cs="Arial"/>
        </w:rPr>
        <w:t>, (55% hombres y 45% mujeres). O</w:t>
      </w:r>
      <w:r w:rsidRPr="00182AEB">
        <w:rPr>
          <w:rFonts w:ascii="Arial" w:hAnsi="Arial" w:cs="Arial"/>
        </w:rPr>
        <w:t xml:space="preserve">cupan </w:t>
      </w:r>
      <w:r w:rsidR="00BD70B7">
        <w:rPr>
          <w:rFonts w:ascii="Arial" w:hAnsi="Arial" w:cs="Arial"/>
        </w:rPr>
        <w:t xml:space="preserve">los </w:t>
      </w:r>
      <w:r w:rsidRPr="00182AEB">
        <w:rPr>
          <w:rFonts w:ascii="Arial" w:hAnsi="Arial" w:cs="Arial"/>
        </w:rPr>
        <w:t xml:space="preserve">cargos directivos, </w:t>
      </w:r>
      <w:r w:rsidR="00BD70B7">
        <w:rPr>
          <w:rFonts w:ascii="Arial" w:hAnsi="Arial" w:cs="Arial"/>
        </w:rPr>
        <w:t xml:space="preserve">de </w:t>
      </w:r>
      <w:r w:rsidRPr="00182AEB">
        <w:rPr>
          <w:rFonts w:ascii="Arial" w:hAnsi="Arial" w:cs="Arial"/>
        </w:rPr>
        <w:t xml:space="preserve">coordinación y </w:t>
      </w:r>
      <w:r w:rsidR="00BD70B7">
        <w:rPr>
          <w:rFonts w:ascii="Arial" w:hAnsi="Arial" w:cs="Arial"/>
        </w:rPr>
        <w:t xml:space="preserve">las </w:t>
      </w:r>
      <w:r w:rsidRPr="00182AEB">
        <w:rPr>
          <w:rFonts w:ascii="Arial" w:hAnsi="Arial" w:cs="Arial"/>
        </w:rPr>
        <w:t>decanaturas de la</w:t>
      </w:r>
      <w:r w:rsidR="00BD70B7">
        <w:rPr>
          <w:rFonts w:ascii="Arial" w:hAnsi="Arial" w:cs="Arial"/>
        </w:rPr>
        <w:t>s</w:t>
      </w:r>
      <w:r w:rsidRPr="00182AEB">
        <w:rPr>
          <w:rFonts w:ascii="Arial" w:hAnsi="Arial" w:cs="Arial"/>
        </w:rPr>
        <w:t xml:space="preserve"> facultad</w:t>
      </w:r>
      <w:r w:rsidR="00BD70B7">
        <w:rPr>
          <w:rFonts w:ascii="Arial" w:hAnsi="Arial" w:cs="Arial"/>
        </w:rPr>
        <w:t>es</w:t>
      </w:r>
      <w:r w:rsidRPr="00182AEB">
        <w:rPr>
          <w:rFonts w:ascii="Arial" w:hAnsi="Arial" w:cs="Arial"/>
        </w:rPr>
        <w:t xml:space="preserve"> de medicina, enfermería,</w:t>
      </w:r>
      <w:r w:rsidR="008F6BC9" w:rsidRPr="00182AEB">
        <w:rPr>
          <w:rFonts w:ascii="Arial" w:hAnsi="Arial" w:cs="Arial"/>
        </w:rPr>
        <w:t xml:space="preserve"> </w:t>
      </w:r>
      <w:proofErr w:type="spellStart"/>
      <w:r w:rsidR="008F6BC9" w:rsidRPr="00182AEB">
        <w:rPr>
          <w:rFonts w:ascii="Arial" w:hAnsi="Arial" w:cs="Arial"/>
        </w:rPr>
        <w:t>cito</w:t>
      </w:r>
      <w:r w:rsidR="00EF6947" w:rsidRPr="00182AEB">
        <w:rPr>
          <w:rFonts w:ascii="Arial" w:hAnsi="Arial" w:cs="Arial"/>
        </w:rPr>
        <w:t>histología</w:t>
      </w:r>
      <w:proofErr w:type="spellEnd"/>
      <w:r w:rsidRPr="00182AEB">
        <w:rPr>
          <w:rFonts w:ascii="Arial" w:hAnsi="Arial" w:cs="Arial"/>
        </w:rPr>
        <w:t>, c</w:t>
      </w:r>
      <w:r w:rsidR="00413B82" w:rsidRPr="00182AEB">
        <w:rPr>
          <w:rFonts w:ascii="Arial" w:hAnsi="Arial" w:cs="Arial"/>
        </w:rPr>
        <w:t>oordinación de genética, docencia</w:t>
      </w:r>
      <w:r w:rsidRPr="00182AEB">
        <w:rPr>
          <w:rFonts w:ascii="Arial" w:hAnsi="Arial" w:cs="Arial"/>
        </w:rPr>
        <w:t xml:space="preserve"> de ciencias básicas</w:t>
      </w:r>
      <w:r w:rsidR="00BD70B7">
        <w:rPr>
          <w:rFonts w:ascii="Arial" w:hAnsi="Arial" w:cs="Arial"/>
        </w:rPr>
        <w:t xml:space="preserve"> y</w:t>
      </w:r>
      <w:r w:rsidR="00EF6947" w:rsidRPr="00182AEB">
        <w:rPr>
          <w:rFonts w:ascii="Arial" w:hAnsi="Arial" w:cs="Arial"/>
        </w:rPr>
        <w:t xml:space="preserve"> rectoría</w:t>
      </w:r>
      <w:r w:rsidRPr="00182AEB">
        <w:rPr>
          <w:rFonts w:ascii="Arial" w:hAnsi="Arial" w:cs="Arial"/>
        </w:rPr>
        <w:t xml:space="preserve">. </w:t>
      </w:r>
    </w:p>
    <w:p w:rsidR="001914EB" w:rsidRPr="00182AEB" w:rsidRDefault="001914EB" w:rsidP="004354F0">
      <w:pPr>
        <w:widowControl w:val="0"/>
        <w:tabs>
          <w:tab w:val="left" w:pos="900"/>
        </w:tabs>
        <w:spacing w:line="360" w:lineRule="auto"/>
        <w:jc w:val="both"/>
        <w:rPr>
          <w:rFonts w:ascii="Arial" w:hAnsi="Arial" w:cs="Arial"/>
        </w:rPr>
      </w:pPr>
      <w:r w:rsidRPr="00182AEB">
        <w:rPr>
          <w:rFonts w:ascii="Arial" w:hAnsi="Arial" w:cs="Arial"/>
        </w:rPr>
        <w:t xml:space="preserve">En cuanto al </w:t>
      </w:r>
      <w:r w:rsidRPr="00182AEB">
        <w:rPr>
          <w:rFonts w:ascii="Arial" w:hAnsi="Arial" w:cs="Arial"/>
          <w:b/>
        </w:rPr>
        <w:t>nivel de desarrollo tecnológico</w:t>
      </w:r>
      <w:r w:rsidRPr="00182AEB">
        <w:rPr>
          <w:rFonts w:ascii="Arial" w:hAnsi="Arial" w:cs="Arial"/>
        </w:rPr>
        <w:t xml:space="preserve"> de la FUCS</w:t>
      </w:r>
      <w:r w:rsidR="00BD70B7">
        <w:rPr>
          <w:rFonts w:ascii="Arial" w:hAnsi="Arial" w:cs="Arial"/>
        </w:rPr>
        <w:t>,</w:t>
      </w:r>
      <w:r w:rsidRPr="00182AEB">
        <w:rPr>
          <w:rFonts w:ascii="Arial" w:hAnsi="Arial" w:cs="Arial"/>
        </w:rPr>
        <w:t xml:space="preserve"> 77% de los entrevistados concuerda</w:t>
      </w:r>
      <w:r w:rsidR="00BD70B7">
        <w:rPr>
          <w:rFonts w:ascii="Arial" w:hAnsi="Arial" w:cs="Arial"/>
        </w:rPr>
        <w:t>n</w:t>
      </w:r>
      <w:r w:rsidRPr="00182AEB">
        <w:rPr>
          <w:rFonts w:ascii="Arial" w:hAnsi="Arial" w:cs="Arial"/>
        </w:rPr>
        <w:t xml:space="preserve"> en </w:t>
      </w:r>
      <w:r w:rsidR="00BD70B7">
        <w:rPr>
          <w:rFonts w:ascii="Arial" w:hAnsi="Arial" w:cs="Arial"/>
        </w:rPr>
        <w:t xml:space="preserve">considerarlo </w:t>
      </w:r>
      <w:r w:rsidRPr="00182AEB">
        <w:rPr>
          <w:rFonts w:ascii="Arial" w:hAnsi="Arial" w:cs="Arial"/>
        </w:rPr>
        <w:t>medio</w:t>
      </w:r>
      <w:r w:rsidR="00BD70B7">
        <w:rPr>
          <w:rFonts w:ascii="Arial" w:hAnsi="Arial" w:cs="Arial"/>
        </w:rPr>
        <w:t>,</w:t>
      </w:r>
      <w:r w:rsidRPr="00182AEB">
        <w:rPr>
          <w:rFonts w:ascii="Arial" w:hAnsi="Arial" w:cs="Arial"/>
        </w:rPr>
        <w:t xml:space="preserve"> mientras 22% piensa</w:t>
      </w:r>
      <w:r w:rsidR="00BD70B7">
        <w:rPr>
          <w:rFonts w:ascii="Arial" w:hAnsi="Arial" w:cs="Arial"/>
        </w:rPr>
        <w:t>n</w:t>
      </w:r>
      <w:r w:rsidRPr="00182AEB">
        <w:rPr>
          <w:rFonts w:ascii="Arial" w:hAnsi="Arial" w:cs="Arial"/>
        </w:rPr>
        <w:t xml:space="preserve"> que e</w:t>
      </w:r>
      <w:r w:rsidR="00BD70B7">
        <w:rPr>
          <w:rFonts w:ascii="Arial" w:hAnsi="Arial" w:cs="Arial"/>
        </w:rPr>
        <w:t xml:space="preserve">s </w:t>
      </w:r>
      <w:r w:rsidRPr="00182AEB">
        <w:rPr>
          <w:rFonts w:ascii="Arial" w:hAnsi="Arial" w:cs="Arial"/>
        </w:rPr>
        <w:t xml:space="preserve">bajo. Sin </w:t>
      </w:r>
      <w:r w:rsidR="00DA5B96" w:rsidRPr="00182AEB">
        <w:rPr>
          <w:rFonts w:ascii="Arial" w:hAnsi="Arial" w:cs="Arial"/>
        </w:rPr>
        <w:t>embargo,</w:t>
      </w:r>
      <w:r w:rsidRPr="00182AEB">
        <w:rPr>
          <w:rFonts w:ascii="Arial" w:hAnsi="Arial" w:cs="Arial"/>
        </w:rPr>
        <w:t xml:space="preserve"> al indagar por la inversión e</w:t>
      </w:r>
      <w:r w:rsidR="00EA0377" w:rsidRPr="00182AEB">
        <w:rPr>
          <w:rFonts w:ascii="Arial" w:hAnsi="Arial" w:cs="Arial"/>
        </w:rPr>
        <w:t>n</w:t>
      </w:r>
      <w:r w:rsidRPr="00182AEB">
        <w:rPr>
          <w:rFonts w:ascii="Arial" w:hAnsi="Arial" w:cs="Arial"/>
        </w:rPr>
        <w:t xml:space="preserve"> ciencia, </w:t>
      </w:r>
      <w:r w:rsidR="00EF6947" w:rsidRPr="00182AEB">
        <w:rPr>
          <w:rFonts w:ascii="Arial" w:hAnsi="Arial" w:cs="Arial"/>
        </w:rPr>
        <w:t>tecnología</w:t>
      </w:r>
      <w:r w:rsidRPr="00182AEB">
        <w:rPr>
          <w:rFonts w:ascii="Arial" w:hAnsi="Arial" w:cs="Arial"/>
        </w:rPr>
        <w:t xml:space="preserve"> e investigación, 67% comenta que en la u</w:t>
      </w:r>
      <w:r w:rsidR="00831C8B" w:rsidRPr="00182AEB">
        <w:rPr>
          <w:rFonts w:ascii="Arial" w:hAnsi="Arial" w:cs="Arial"/>
        </w:rPr>
        <w:t>n</w:t>
      </w:r>
      <w:r w:rsidRPr="00182AEB">
        <w:rPr>
          <w:rFonts w:ascii="Arial" w:hAnsi="Arial" w:cs="Arial"/>
        </w:rPr>
        <w:t>iversidad se invierten entre 500 y 1000 millones de pesos colombianos</w:t>
      </w:r>
      <w:r w:rsidR="00831C8B" w:rsidRPr="00182AEB">
        <w:rPr>
          <w:rFonts w:ascii="Arial" w:hAnsi="Arial" w:cs="Arial"/>
        </w:rPr>
        <w:t xml:space="preserve">, 22% indica que menos de 500 millones </w:t>
      </w:r>
      <w:r w:rsidR="00BD70B7">
        <w:rPr>
          <w:rFonts w:ascii="Arial" w:hAnsi="Arial" w:cs="Arial"/>
        </w:rPr>
        <w:t>en especial</w:t>
      </w:r>
      <w:r w:rsidR="00831C8B" w:rsidRPr="00182AEB">
        <w:rPr>
          <w:rFonts w:ascii="Arial" w:hAnsi="Arial" w:cs="Arial"/>
        </w:rPr>
        <w:t xml:space="preserve"> aquellos actores que tienen a cargo </w:t>
      </w:r>
      <w:r w:rsidR="00EF6947" w:rsidRPr="00182AEB">
        <w:rPr>
          <w:rFonts w:ascii="Arial" w:hAnsi="Arial" w:cs="Arial"/>
        </w:rPr>
        <w:t>áreas</w:t>
      </w:r>
      <w:r w:rsidR="00831C8B" w:rsidRPr="00182AEB">
        <w:rPr>
          <w:rFonts w:ascii="Arial" w:hAnsi="Arial" w:cs="Arial"/>
        </w:rPr>
        <w:t xml:space="preserve"> </w:t>
      </w:r>
      <w:r w:rsidR="00DA5B96" w:rsidRPr="00182AEB">
        <w:rPr>
          <w:rFonts w:ascii="Arial" w:hAnsi="Arial" w:cs="Arial"/>
        </w:rPr>
        <w:t>específicas</w:t>
      </w:r>
      <w:r w:rsidR="00831C8B" w:rsidRPr="00182AEB">
        <w:rPr>
          <w:rFonts w:ascii="Arial" w:hAnsi="Arial" w:cs="Arial"/>
        </w:rPr>
        <w:t xml:space="preserve"> por lo cual su dimensión del presupuesto se </w:t>
      </w:r>
      <w:r w:rsidR="00196150" w:rsidRPr="00182AEB">
        <w:rPr>
          <w:rFonts w:ascii="Arial" w:hAnsi="Arial" w:cs="Arial"/>
        </w:rPr>
        <w:t xml:space="preserve">limita a su </w:t>
      </w:r>
      <w:r w:rsidR="00EF6947" w:rsidRPr="00182AEB">
        <w:rPr>
          <w:rFonts w:ascii="Arial" w:hAnsi="Arial" w:cs="Arial"/>
        </w:rPr>
        <w:t>área</w:t>
      </w:r>
      <w:r w:rsidR="00196150" w:rsidRPr="00182AEB">
        <w:rPr>
          <w:rFonts w:ascii="Arial" w:hAnsi="Arial" w:cs="Arial"/>
        </w:rPr>
        <w:t xml:space="preserve"> de influencia y el resto responde que </w:t>
      </w:r>
      <w:r w:rsidR="00EF6947" w:rsidRPr="00182AEB">
        <w:rPr>
          <w:rFonts w:ascii="Arial" w:hAnsi="Arial" w:cs="Arial"/>
        </w:rPr>
        <w:t>más</w:t>
      </w:r>
      <w:r w:rsidR="00196150" w:rsidRPr="00182AEB">
        <w:rPr>
          <w:rFonts w:ascii="Arial" w:hAnsi="Arial" w:cs="Arial"/>
        </w:rPr>
        <w:t xml:space="preserve"> de 1000 millones. </w:t>
      </w:r>
    </w:p>
    <w:p w:rsidR="00401BA3" w:rsidRPr="00182AEB" w:rsidRDefault="00401BA3" w:rsidP="004354F0">
      <w:pPr>
        <w:widowControl w:val="0"/>
        <w:tabs>
          <w:tab w:val="left" w:pos="900"/>
        </w:tabs>
        <w:spacing w:line="360" w:lineRule="auto"/>
        <w:jc w:val="both"/>
        <w:rPr>
          <w:rFonts w:ascii="Arial" w:hAnsi="Arial" w:cs="Arial"/>
        </w:rPr>
      </w:pPr>
      <w:r w:rsidRPr="00182AEB">
        <w:rPr>
          <w:rFonts w:ascii="Arial" w:hAnsi="Arial" w:cs="Arial"/>
        </w:rPr>
        <w:lastRenderedPageBreak/>
        <w:t xml:space="preserve">Con respecto a los </w:t>
      </w:r>
      <w:r w:rsidRPr="00182AEB">
        <w:rPr>
          <w:rFonts w:ascii="Arial" w:hAnsi="Arial" w:cs="Arial"/>
          <w:b/>
        </w:rPr>
        <w:t>tipos de transferencia</w:t>
      </w:r>
      <w:r w:rsidRPr="00182AEB">
        <w:rPr>
          <w:rFonts w:ascii="Arial" w:hAnsi="Arial" w:cs="Arial"/>
        </w:rPr>
        <w:t xml:space="preserve"> que identifica </w:t>
      </w:r>
      <w:proofErr w:type="spellStart"/>
      <w:r w:rsidRPr="00182AEB">
        <w:rPr>
          <w:rFonts w:ascii="Arial" w:hAnsi="Arial" w:cs="Arial"/>
        </w:rPr>
        <w:t>Ranga</w:t>
      </w:r>
      <w:proofErr w:type="spellEnd"/>
      <w:r w:rsidR="004943DA" w:rsidRPr="00182AEB">
        <w:rPr>
          <w:rFonts w:ascii="Arial" w:hAnsi="Arial" w:cs="Arial"/>
        </w:rPr>
        <w:t xml:space="preserve"> y col. </w:t>
      </w:r>
      <w:r w:rsidR="00242F5E" w:rsidRPr="00182AEB">
        <w:rPr>
          <w:rFonts w:ascii="Arial" w:hAnsi="Arial" w:cs="Arial"/>
        </w:rPr>
        <w:t>(2016)</w:t>
      </w:r>
      <w:r w:rsidR="00BD70B7">
        <w:rPr>
          <w:rFonts w:ascii="Arial" w:hAnsi="Arial" w:cs="Arial"/>
        </w:rPr>
        <w:t xml:space="preserve"> como </w:t>
      </w:r>
      <w:r w:rsidR="00EF6947" w:rsidRPr="00182AEB">
        <w:rPr>
          <w:rFonts w:ascii="Arial" w:hAnsi="Arial" w:cs="Arial"/>
        </w:rPr>
        <w:t>formal e informal</w:t>
      </w:r>
      <w:r w:rsidR="00413B82" w:rsidRPr="00182AEB">
        <w:rPr>
          <w:rFonts w:ascii="Arial" w:hAnsi="Arial" w:cs="Arial"/>
        </w:rPr>
        <w:t>,</w:t>
      </w:r>
      <w:r w:rsidR="00953519" w:rsidRPr="00182AEB">
        <w:rPr>
          <w:rFonts w:ascii="Arial" w:hAnsi="Arial" w:cs="Arial"/>
        </w:rPr>
        <w:t xml:space="preserve"> 67% indica que e</w:t>
      </w:r>
      <w:r w:rsidR="00BD70B7">
        <w:rPr>
          <w:rFonts w:ascii="Arial" w:hAnsi="Arial" w:cs="Arial"/>
        </w:rPr>
        <w:t xml:space="preserve">n la universidad se dan los dos. </w:t>
      </w:r>
      <w:r w:rsidR="00BF5C83" w:rsidRPr="00182AEB">
        <w:rPr>
          <w:rFonts w:ascii="Arial" w:hAnsi="Arial" w:cs="Arial"/>
        </w:rPr>
        <w:t xml:space="preserve">La formal a través de la producción de artículos publicados a nivel nacional e </w:t>
      </w:r>
      <w:r w:rsidR="00DA5B96" w:rsidRPr="00182AEB">
        <w:rPr>
          <w:rFonts w:ascii="Arial" w:hAnsi="Arial" w:cs="Arial"/>
        </w:rPr>
        <w:t>internacional,</w:t>
      </w:r>
      <w:r w:rsidR="00BF5C83" w:rsidRPr="00182AEB">
        <w:rPr>
          <w:rFonts w:ascii="Arial" w:hAnsi="Arial" w:cs="Arial"/>
        </w:rPr>
        <w:t xml:space="preserve"> aunque aún no se registra</w:t>
      </w:r>
      <w:r w:rsidR="00BD70B7">
        <w:rPr>
          <w:rFonts w:ascii="Arial" w:hAnsi="Arial" w:cs="Arial"/>
        </w:rPr>
        <w:t>n</w:t>
      </w:r>
      <w:r w:rsidR="00BF5C83" w:rsidRPr="00182AEB">
        <w:rPr>
          <w:rFonts w:ascii="Arial" w:hAnsi="Arial" w:cs="Arial"/>
        </w:rPr>
        <w:t xml:space="preserve"> patentes</w:t>
      </w:r>
      <w:r w:rsidR="00BD70B7">
        <w:rPr>
          <w:rFonts w:ascii="Arial" w:hAnsi="Arial" w:cs="Arial"/>
        </w:rPr>
        <w:t>,</w:t>
      </w:r>
      <w:r w:rsidR="00BF5C83" w:rsidRPr="00182AEB">
        <w:rPr>
          <w:rFonts w:ascii="Arial" w:hAnsi="Arial" w:cs="Arial"/>
        </w:rPr>
        <w:t xml:space="preserve"> y la transferencia informal a través de diversas formas de intercambio de conocimiento sobre todo de consultorías con entidades públicas y privadas. </w:t>
      </w:r>
      <w:r w:rsidR="00F91902" w:rsidRPr="00182AEB">
        <w:rPr>
          <w:rFonts w:ascii="Arial" w:hAnsi="Arial" w:cs="Arial"/>
        </w:rPr>
        <w:t>Las consultorías se realizan en tres ámbito</w:t>
      </w:r>
      <w:r w:rsidR="00DA5B96" w:rsidRPr="00182AEB">
        <w:rPr>
          <w:rFonts w:ascii="Arial" w:hAnsi="Arial" w:cs="Arial"/>
        </w:rPr>
        <w:t>s</w:t>
      </w:r>
      <w:r w:rsidR="00F91902" w:rsidRPr="00182AEB">
        <w:rPr>
          <w:rFonts w:ascii="Arial" w:hAnsi="Arial" w:cs="Arial"/>
        </w:rPr>
        <w:t xml:space="preserve">: capacitación y transferencia de modelos y buenas prácticas de los servicios de salud, </w:t>
      </w:r>
      <w:r w:rsidR="004F50B9" w:rsidRPr="00182AEB">
        <w:rPr>
          <w:rFonts w:ascii="Arial" w:hAnsi="Arial" w:cs="Arial"/>
        </w:rPr>
        <w:t>consultorías</w:t>
      </w:r>
      <w:r w:rsidR="00F91902" w:rsidRPr="00182AEB">
        <w:rPr>
          <w:rFonts w:ascii="Arial" w:hAnsi="Arial" w:cs="Arial"/>
        </w:rPr>
        <w:t xml:space="preserve"> con EPS e IPS que forman parte del sistema de salud colombiano, </w:t>
      </w:r>
      <w:r w:rsidR="00BD70B7">
        <w:rPr>
          <w:rFonts w:ascii="Arial" w:hAnsi="Arial" w:cs="Arial"/>
        </w:rPr>
        <w:t xml:space="preserve">y </w:t>
      </w:r>
      <w:r w:rsidR="00F91902" w:rsidRPr="00182AEB">
        <w:rPr>
          <w:rFonts w:ascii="Arial" w:hAnsi="Arial" w:cs="Arial"/>
        </w:rPr>
        <w:t>actividades y proyectos con el gobierno como el modelo de atenció</w:t>
      </w:r>
      <w:r w:rsidR="006C1CD5" w:rsidRPr="00182AEB">
        <w:rPr>
          <w:rFonts w:ascii="Arial" w:hAnsi="Arial" w:cs="Arial"/>
        </w:rPr>
        <w:t>n en zonas apartadas como Guainía</w:t>
      </w:r>
      <w:r w:rsidR="00BD70B7">
        <w:rPr>
          <w:rFonts w:ascii="Arial" w:hAnsi="Arial" w:cs="Arial"/>
        </w:rPr>
        <w:t>*</w:t>
      </w:r>
      <w:r w:rsidR="006C1CD5" w:rsidRPr="00182AEB">
        <w:rPr>
          <w:rFonts w:ascii="Arial" w:hAnsi="Arial" w:cs="Arial"/>
        </w:rPr>
        <w:t xml:space="preserve"> </w:t>
      </w:r>
      <w:r w:rsidR="00B8760D" w:rsidRPr="00182AEB">
        <w:rPr>
          <w:rStyle w:val="Refdenotaalpie"/>
          <w:rFonts w:ascii="Arial" w:hAnsi="Arial" w:cs="Arial"/>
        </w:rPr>
        <w:footnoteReference w:customMarkFollows="1" w:id="24"/>
        <w:sym w:font="Symbol" w:char="F02B"/>
      </w:r>
      <w:r w:rsidR="00F91902" w:rsidRPr="00182AEB">
        <w:rPr>
          <w:rFonts w:ascii="Arial" w:hAnsi="Arial" w:cs="Arial"/>
        </w:rPr>
        <w:t xml:space="preserve"> </w:t>
      </w:r>
      <w:r w:rsidR="00BD70B7">
        <w:rPr>
          <w:rFonts w:ascii="Arial" w:hAnsi="Arial" w:cs="Arial"/>
        </w:rPr>
        <w:t xml:space="preserve">mediante </w:t>
      </w:r>
      <w:r w:rsidR="00F91902" w:rsidRPr="00182AEB">
        <w:rPr>
          <w:rFonts w:ascii="Arial" w:hAnsi="Arial" w:cs="Arial"/>
        </w:rPr>
        <w:t>telemedicina.</w:t>
      </w:r>
      <w:r w:rsidR="00413B82" w:rsidRPr="00182AEB">
        <w:rPr>
          <w:rFonts w:ascii="Arial" w:hAnsi="Arial" w:cs="Arial"/>
        </w:rPr>
        <w:t xml:space="preserve"> Los laboratorios intercambian</w:t>
      </w:r>
      <w:r w:rsidR="009A1BC7" w:rsidRPr="00182AEB">
        <w:rPr>
          <w:rFonts w:ascii="Arial" w:hAnsi="Arial" w:cs="Arial"/>
        </w:rPr>
        <w:t xml:space="preserve"> </w:t>
      </w:r>
      <w:r w:rsidR="00992B3E" w:rsidRPr="00182AEB">
        <w:rPr>
          <w:rFonts w:ascii="Arial" w:hAnsi="Arial" w:cs="Arial"/>
        </w:rPr>
        <w:t>información</w:t>
      </w:r>
      <w:r w:rsidR="009A1BC7" w:rsidRPr="00182AEB">
        <w:rPr>
          <w:rFonts w:ascii="Arial" w:hAnsi="Arial" w:cs="Arial"/>
        </w:rPr>
        <w:t xml:space="preserve"> con sus pares y con los hospitales. La biblioteca también intercambia con sus </w:t>
      </w:r>
      <w:r w:rsidR="004F50B9" w:rsidRPr="00182AEB">
        <w:rPr>
          <w:rFonts w:ascii="Arial" w:hAnsi="Arial" w:cs="Arial"/>
        </w:rPr>
        <w:t>pares y cuenta con la capacidad</w:t>
      </w:r>
      <w:r w:rsidR="009A1BC7" w:rsidRPr="00182AEB">
        <w:rPr>
          <w:rFonts w:ascii="Arial" w:hAnsi="Arial" w:cs="Arial"/>
        </w:rPr>
        <w:t xml:space="preserve"> de transferir su modelo de atención, gestión de la calidad o capacitación </w:t>
      </w:r>
      <w:r w:rsidR="00992B3E" w:rsidRPr="00182AEB">
        <w:rPr>
          <w:rFonts w:ascii="Arial" w:hAnsi="Arial" w:cs="Arial"/>
        </w:rPr>
        <w:t xml:space="preserve">en </w:t>
      </w:r>
      <w:r w:rsidR="006C65E0" w:rsidRPr="00182AEB">
        <w:rPr>
          <w:rFonts w:ascii="Arial" w:hAnsi="Arial" w:cs="Arial"/>
        </w:rPr>
        <w:t>información</w:t>
      </w:r>
      <w:r w:rsidR="00413B82" w:rsidRPr="00182AEB">
        <w:rPr>
          <w:rFonts w:ascii="Arial" w:hAnsi="Arial" w:cs="Arial"/>
        </w:rPr>
        <w:t xml:space="preserve"> </w:t>
      </w:r>
      <w:r w:rsidR="00BD70B7">
        <w:rPr>
          <w:rFonts w:ascii="Arial" w:hAnsi="Arial" w:cs="Arial"/>
        </w:rPr>
        <w:t xml:space="preserve">con </w:t>
      </w:r>
      <w:r w:rsidR="00413B82" w:rsidRPr="00182AEB">
        <w:rPr>
          <w:rFonts w:ascii="Arial" w:hAnsi="Arial" w:cs="Arial"/>
        </w:rPr>
        <w:t>otras instituciones en el sector salud.</w:t>
      </w:r>
    </w:p>
    <w:p w:rsidR="007103FF" w:rsidRPr="00182AEB" w:rsidRDefault="007103FF" w:rsidP="004354F0">
      <w:pPr>
        <w:widowControl w:val="0"/>
        <w:tabs>
          <w:tab w:val="left" w:pos="900"/>
        </w:tabs>
        <w:spacing w:line="360" w:lineRule="auto"/>
        <w:jc w:val="both"/>
        <w:rPr>
          <w:rFonts w:ascii="Arial" w:hAnsi="Arial" w:cs="Arial"/>
        </w:rPr>
      </w:pPr>
    </w:p>
    <w:p w:rsidR="007103FF" w:rsidRPr="00182AEB" w:rsidRDefault="004E059F" w:rsidP="004354F0">
      <w:pPr>
        <w:widowControl w:val="0"/>
        <w:tabs>
          <w:tab w:val="left" w:pos="900"/>
        </w:tabs>
        <w:spacing w:line="360" w:lineRule="auto"/>
        <w:jc w:val="both"/>
        <w:rPr>
          <w:rFonts w:ascii="Arial" w:hAnsi="Arial" w:cs="Arial"/>
          <w:b/>
        </w:rPr>
      </w:pPr>
      <w:r w:rsidRPr="00182AEB">
        <w:rPr>
          <w:rFonts w:ascii="Arial" w:hAnsi="Arial" w:cs="Arial"/>
          <w:b/>
        </w:rPr>
        <w:t>Uso y</w:t>
      </w:r>
      <w:r w:rsidR="007103FF" w:rsidRPr="00182AEB">
        <w:rPr>
          <w:rFonts w:ascii="Arial" w:hAnsi="Arial" w:cs="Arial"/>
          <w:b/>
        </w:rPr>
        <w:t xml:space="preserve"> aprendizaje de nuevas tecnologías</w:t>
      </w:r>
    </w:p>
    <w:p w:rsidR="00AA72E1" w:rsidRPr="00182AEB" w:rsidRDefault="00AA72E1" w:rsidP="004354F0">
      <w:pPr>
        <w:widowControl w:val="0"/>
        <w:tabs>
          <w:tab w:val="left" w:pos="900"/>
        </w:tabs>
        <w:spacing w:line="360" w:lineRule="auto"/>
        <w:jc w:val="both"/>
        <w:rPr>
          <w:rFonts w:ascii="Arial" w:hAnsi="Arial" w:cs="Arial"/>
          <w:b/>
        </w:rPr>
      </w:pPr>
    </w:p>
    <w:p w:rsidR="00BF5C83" w:rsidRPr="00182AEB" w:rsidRDefault="00BF5C83" w:rsidP="00D57200">
      <w:pPr>
        <w:widowControl w:val="0"/>
        <w:tabs>
          <w:tab w:val="left" w:pos="900"/>
          <w:tab w:val="left" w:pos="8505"/>
        </w:tabs>
        <w:spacing w:line="360" w:lineRule="auto"/>
        <w:jc w:val="both"/>
        <w:rPr>
          <w:rFonts w:ascii="Arial" w:hAnsi="Arial" w:cs="Arial"/>
        </w:rPr>
      </w:pPr>
      <w:r w:rsidRPr="00182AEB">
        <w:rPr>
          <w:rFonts w:ascii="Arial" w:hAnsi="Arial" w:cs="Arial"/>
        </w:rPr>
        <w:t>Al indagar sobre el uso de nuevas tecnologías</w:t>
      </w:r>
      <w:r w:rsidR="004943DA" w:rsidRPr="00182AEB">
        <w:rPr>
          <w:rFonts w:ascii="Arial" w:hAnsi="Arial" w:cs="Arial"/>
        </w:rPr>
        <w:t xml:space="preserve"> </w:t>
      </w:r>
      <w:r w:rsidR="00BD70B7">
        <w:rPr>
          <w:rFonts w:ascii="Arial" w:hAnsi="Arial" w:cs="Arial"/>
        </w:rPr>
        <w:t xml:space="preserve">en </w:t>
      </w:r>
      <w:r w:rsidRPr="00182AEB">
        <w:rPr>
          <w:rFonts w:ascii="Arial" w:hAnsi="Arial" w:cs="Arial"/>
        </w:rPr>
        <w:t>el proceso de aprendizaje y su impacto en la productividad o eficiencia en la organización</w:t>
      </w:r>
      <w:r w:rsidR="004943DA" w:rsidRPr="00182AEB">
        <w:rPr>
          <w:rFonts w:ascii="Arial" w:hAnsi="Arial" w:cs="Arial"/>
        </w:rPr>
        <w:t>,</w:t>
      </w:r>
      <w:r w:rsidR="004F50B9" w:rsidRPr="00182AEB">
        <w:rPr>
          <w:rFonts w:ascii="Arial" w:hAnsi="Arial" w:cs="Arial"/>
        </w:rPr>
        <w:t xml:space="preserve"> se encuentra que la FUCS no cuenta con un área </w:t>
      </w:r>
      <w:r w:rsidR="00DA5B96" w:rsidRPr="00182AEB">
        <w:rPr>
          <w:rFonts w:ascii="Arial" w:hAnsi="Arial" w:cs="Arial"/>
        </w:rPr>
        <w:t>específica</w:t>
      </w:r>
      <w:r w:rsidR="004F50B9" w:rsidRPr="00182AEB">
        <w:rPr>
          <w:rFonts w:ascii="Arial" w:hAnsi="Arial" w:cs="Arial"/>
        </w:rPr>
        <w:t xml:space="preserve"> que trate el tema de aprendizaje organizacional o acumulación de </w:t>
      </w:r>
      <w:r w:rsidR="009C665A" w:rsidRPr="00182AEB">
        <w:rPr>
          <w:rFonts w:ascii="Arial" w:hAnsi="Arial" w:cs="Arial"/>
        </w:rPr>
        <w:t>conocimiento,</w:t>
      </w:r>
      <w:r w:rsidR="004F50B9" w:rsidRPr="00182AEB">
        <w:rPr>
          <w:rFonts w:ascii="Arial" w:hAnsi="Arial" w:cs="Arial"/>
        </w:rPr>
        <w:t xml:space="preserve"> aunque algunos actores clave lo relacionan con tema</w:t>
      </w:r>
      <w:r w:rsidR="009C665A" w:rsidRPr="00182AEB">
        <w:rPr>
          <w:rFonts w:ascii="Arial" w:hAnsi="Arial" w:cs="Arial"/>
        </w:rPr>
        <w:t>s</w:t>
      </w:r>
      <w:r w:rsidR="004F50B9" w:rsidRPr="00182AEB">
        <w:rPr>
          <w:rFonts w:ascii="Arial" w:hAnsi="Arial" w:cs="Arial"/>
        </w:rPr>
        <w:t xml:space="preserve"> de gestión de la calidad, gestión de proyectos, el área de planificación y la división de investigaciones. Para profundizar en el proceso de aprendizaje se pregunta</w:t>
      </w:r>
      <w:r w:rsidR="001968A6" w:rsidRPr="00182AEB">
        <w:rPr>
          <w:rFonts w:ascii="Arial" w:hAnsi="Arial" w:cs="Arial"/>
        </w:rPr>
        <w:t xml:space="preserve"> al actor sobre las tecnologías</w:t>
      </w:r>
      <w:r w:rsidR="004F50B9" w:rsidRPr="00182AEB">
        <w:rPr>
          <w:rFonts w:ascii="Arial" w:hAnsi="Arial" w:cs="Arial"/>
        </w:rPr>
        <w:t xml:space="preserve"> que </w:t>
      </w:r>
      <w:r w:rsidR="00992B3E" w:rsidRPr="00182AEB">
        <w:rPr>
          <w:rFonts w:ascii="Arial" w:hAnsi="Arial" w:cs="Arial"/>
        </w:rPr>
        <w:t>más</w:t>
      </w:r>
      <w:r w:rsidR="004F50B9" w:rsidRPr="00182AEB">
        <w:rPr>
          <w:rFonts w:ascii="Arial" w:hAnsi="Arial" w:cs="Arial"/>
        </w:rPr>
        <w:t xml:space="preserve"> recuerda y el ciclo de aprendizaje </w:t>
      </w:r>
      <w:r w:rsidR="004F50B9" w:rsidRPr="00182AEB">
        <w:rPr>
          <w:rFonts w:ascii="Arial" w:hAnsi="Arial" w:cs="Arial"/>
          <w:b/>
        </w:rPr>
        <w:t>(</w:t>
      </w:r>
      <w:r w:rsidR="00D57200" w:rsidRPr="00182AEB">
        <w:rPr>
          <w:rFonts w:ascii="Arial" w:hAnsi="Arial" w:cs="Arial"/>
          <w:b/>
        </w:rPr>
        <w:t xml:space="preserve">tablas </w:t>
      </w:r>
      <w:r w:rsidR="00A73D96" w:rsidRPr="00182AEB">
        <w:rPr>
          <w:rFonts w:ascii="Arial" w:hAnsi="Arial" w:cs="Arial"/>
          <w:b/>
        </w:rPr>
        <w:t>3</w:t>
      </w:r>
      <w:r w:rsidR="00E11982" w:rsidRPr="00182AEB">
        <w:rPr>
          <w:rFonts w:ascii="Arial" w:hAnsi="Arial" w:cs="Arial"/>
          <w:b/>
        </w:rPr>
        <w:t>, 3-1 y 3-2</w:t>
      </w:r>
      <w:r w:rsidR="00B5206D" w:rsidRPr="00182AEB">
        <w:rPr>
          <w:rFonts w:ascii="Arial" w:hAnsi="Arial" w:cs="Arial"/>
          <w:b/>
        </w:rPr>
        <w:t>)</w:t>
      </w:r>
      <w:r w:rsidR="00B5206D" w:rsidRPr="00182AEB">
        <w:rPr>
          <w:rFonts w:ascii="Arial" w:hAnsi="Arial" w:cs="Arial"/>
        </w:rPr>
        <w:t>.</w:t>
      </w:r>
    </w:p>
    <w:p w:rsidR="001968A6" w:rsidRPr="00182AEB" w:rsidRDefault="001968A6" w:rsidP="004354F0">
      <w:pPr>
        <w:widowControl w:val="0"/>
        <w:tabs>
          <w:tab w:val="left" w:pos="900"/>
        </w:tabs>
        <w:spacing w:line="360" w:lineRule="auto"/>
        <w:jc w:val="both"/>
        <w:rPr>
          <w:rFonts w:ascii="Arial" w:hAnsi="Arial" w:cs="Arial"/>
        </w:rPr>
      </w:pPr>
      <w:r w:rsidRPr="00182AEB">
        <w:rPr>
          <w:rFonts w:ascii="Arial" w:hAnsi="Arial" w:cs="Arial"/>
        </w:rPr>
        <w:t>Las nuevas tecnologías que adquiere la FUCS atraviesan un ciclo de aprendizaje desde la adquisición hasta su impacto en la eficiencia y productividad de diferent</w:t>
      </w:r>
      <w:r w:rsidR="00D57200" w:rsidRPr="00182AEB">
        <w:rPr>
          <w:rFonts w:ascii="Arial" w:hAnsi="Arial" w:cs="Arial"/>
        </w:rPr>
        <w:t xml:space="preserve">es procesos. En este sentido la </w:t>
      </w:r>
      <w:r w:rsidR="00D57200" w:rsidRPr="00182AEB">
        <w:rPr>
          <w:rFonts w:ascii="Arial" w:hAnsi="Arial" w:cs="Arial"/>
          <w:b/>
        </w:rPr>
        <w:t>tabla</w:t>
      </w:r>
      <w:r w:rsidR="00D57200" w:rsidRPr="00182AEB">
        <w:rPr>
          <w:rFonts w:ascii="Arial" w:hAnsi="Arial" w:cs="Arial"/>
        </w:rPr>
        <w:t xml:space="preserve"> </w:t>
      </w:r>
      <w:r w:rsidRPr="00182AEB">
        <w:rPr>
          <w:rFonts w:ascii="Arial" w:hAnsi="Arial" w:cs="Arial"/>
          <w:b/>
        </w:rPr>
        <w:t>4</w:t>
      </w:r>
      <w:r w:rsidRPr="00182AEB">
        <w:rPr>
          <w:rFonts w:ascii="Arial" w:hAnsi="Arial" w:cs="Arial"/>
        </w:rPr>
        <w:t xml:space="preserve"> sistematiza </w:t>
      </w:r>
      <w:r w:rsidR="00BD70B7">
        <w:rPr>
          <w:rFonts w:ascii="Arial" w:hAnsi="Arial" w:cs="Arial"/>
        </w:rPr>
        <w:t xml:space="preserve">estas </w:t>
      </w:r>
      <w:r w:rsidRPr="00182AEB">
        <w:rPr>
          <w:rFonts w:ascii="Arial" w:hAnsi="Arial" w:cs="Arial"/>
        </w:rPr>
        <w:t>nuevas tecnologías que los actores clave tiene</w:t>
      </w:r>
      <w:r w:rsidR="004943DA" w:rsidRPr="00182AEB">
        <w:rPr>
          <w:rFonts w:ascii="Arial" w:hAnsi="Arial" w:cs="Arial"/>
        </w:rPr>
        <w:t>n</w:t>
      </w:r>
      <w:r w:rsidRPr="00182AEB">
        <w:rPr>
          <w:rFonts w:ascii="Arial" w:hAnsi="Arial" w:cs="Arial"/>
        </w:rPr>
        <w:t xml:space="preserve"> presente en el momento de la entrevista</w:t>
      </w:r>
      <w:r w:rsidR="00BD70B7">
        <w:rPr>
          <w:rFonts w:ascii="Arial" w:hAnsi="Arial" w:cs="Arial"/>
        </w:rPr>
        <w:t>,</w:t>
      </w:r>
      <w:r w:rsidRPr="00182AEB">
        <w:rPr>
          <w:rFonts w:ascii="Arial" w:hAnsi="Arial" w:cs="Arial"/>
        </w:rPr>
        <w:t xml:space="preserve"> en su mayor parte </w:t>
      </w:r>
      <w:r w:rsidR="00BD70B7">
        <w:rPr>
          <w:rFonts w:ascii="Arial" w:hAnsi="Arial" w:cs="Arial"/>
        </w:rPr>
        <w:t xml:space="preserve">se refieren a los </w:t>
      </w:r>
      <w:r w:rsidRPr="00182AEB">
        <w:rPr>
          <w:rFonts w:ascii="Arial" w:hAnsi="Arial" w:cs="Arial"/>
        </w:rPr>
        <w:t>sistemas de gestión de la información administrativa y académica</w:t>
      </w:r>
      <w:r w:rsidR="00BD70B7">
        <w:rPr>
          <w:rFonts w:ascii="Arial" w:hAnsi="Arial" w:cs="Arial"/>
        </w:rPr>
        <w:t>,</w:t>
      </w:r>
      <w:r w:rsidRPr="00182AEB">
        <w:rPr>
          <w:rFonts w:ascii="Arial" w:hAnsi="Arial" w:cs="Arial"/>
        </w:rPr>
        <w:t xml:space="preserve"> </w:t>
      </w:r>
      <w:r w:rsidR="00BD70B7">
        <w:rPr>
          <w:rFonts w:ascii="Arial" w:hAnsi="Arial" w:cs="Arial"/>
        </w:rPr>
        <w:t xml:space="preserve">así como </w:t>
      </w:r>
      <w:r w:rsidRPr="00182AEB">
        <w:rPr>
          <w:rFonts w:ascii="Arial" w:hAnsi="Arial" w:cs="Arial"/>
        </w:rPr>
        <w:t xml:space="preserve">con </w:t>
      </w:r>
      <w:r w:rsidR="00BD70B7">
        <w:rPr>
          <w:rFonts w:ascii="Arial" w:hAnsi="Arial" w:cs="Arial"/>
        </w:rPr>
        <w:t xml:space="preserve">el </w:t>
      </w:r>
      <w:r w:rsidRPr="00182AEB">
        <w:rPr>
          <w:rFonts w:ascii="Arial" w:hAnsi="Arial" w:cs="Arial"/>
        </w:rPr>
        <w:t xml:space="preserve">desarrollo tecnológico entendido como el software y </w:t>
      </w:r>
      <w:r w:rsidR="00F329A3">
        <w:rPr>
          <w:rFonts w:ascii="Arial" w:hAnsi="Arial" w:cs="Arial"/>
        </w:rPr>
        <w:t xml:space="preserve">los </w:t>
      </w:r>
      <w:r w:rsidRPr="00182AEB">
        <w:rPr>
          <w:rFonts w:ascii="Arial" w:hAnsi="Arial" w:cs="Arial"/>
        </w:rPr>
        <w:t xml:space="preserve">equipos relacionados </w:t>
      </w:r>
      <w:r w:rsidR="00F329A3">
        <w:rPr>
          <w:rFonts w:ascii="Arial" w:hAnsi="Arial" w:cs="Arial"/>
        </w:rPr>
        <w:t xml:space="preserve">con </w:t>
      </w:r>
      <w:r w:rsidRPr="00182AEB">
        <w:rPr>
          <w:rFonts w:ascii="Arial" w:hAnsi="Arial" w:cs="Arial"/>
        </w:rPr>
        <w:t>la</w:t>
      </w:r>
      <w:r w:rsidR="00F329A3">
        <w:rPr>
          <w:rFonts w:ascii="Arial" w:hAnsi="Arial" w:cs="Arial"/>
        </w:rPr>
        <w:t>s</w:t>
      </w:r>
      <w:r w:rsidRPr="00182AEB">
        <w:rPr>
          <w:rFonts w:ascii="Arial" w:hAnsi="Arial" w:cs="Arial"/>
        </w:rPr>
        <w:t xml:space="preserve"> redes, internet, informática y medios de comunicación dentro de la </w:t>
      </w:r>
      <w:r w:rsidR="004943DA" w:rsidRPr="00182AEB">
        <w:rPr>
          <w:rFonts w:ascii="Arial" w:hAnsi="Arial" w:cs="Arial"/>
        </w:rPr>
        <w:t>u</w:t>
      </w:r>
      <w:r w:rsidRPr="00182AEB">
        <w:rPr>
          <w:rFonts w:ascii="Arial" w:hAnsi="Arial" w:cs="Arial"/>
        </w:rPr>
        <w:t xml:space="preserve">niversidad. </w:t>
      </w:r>
      <w:r w:rsidR="00F329A3">
        <w:rPr>
          <w:rFonts w:ascii="Arial" w:hAnsi="Arial" w:cs="Arial"/>
        </w:rPr>
        <w:t xml:space="preserve">En el área </w:t>
      </w:r>
      <w:r w:rsidR="001B0A54" w:rsidRPr="00182AEB">
        <w:rPr>
          <w:rFonts w:ascii="Arial" w:hAnsi="Arial" w:cs="Arial"/>
        </w:rPr>
        <w:lastRenderedPageBreak/>
        <w:t xml:space="preserve">de desarrollo tecnológico cabe resaltar los </w:t>
      </w:r>
      <w:r w:rsidR="00F329A3">
        <w:rPr>
          <w:rFonts w:ascii="Arial" w:hAnsi="Arial" w:cs="Arial"/>
        </w:rPr>
        <w:t>o</w:t>
      </w:r>
      <w:r w:rsidR="001B0A54" w:rsidRPr="00182AEB">
        <w:rPr>
          <w:rFonts w:ascii="Arial" w:hAnsi="Arial" w:cs="Arial"/>
        </w:rPr>
        <w:t xml:space="preserve">bjetos </w:t>
      </w:r>
      <w:r w:rsidR="00F329A3">
        <w:rPr>
          <w:rFonts w:ascii="Arial" w:hAnsi="Arial" w:cs="Arial"/>
        </w:rPr>
        <w:t>v</w:t>
      </w:r>
      <w:r w:rsidR="001B0A54" w:rsidRPr="00182AEB">
        <w:rPr>
          <w:rFonts w:ascii="Arial" w:hAnsi="Arial" w:cs="Arial"/>
        </w:rPr>
        <w:t xml:space="preserve">irtuales de </w:t>
      </w:r>
      <w:r w:rsidR="00F329A3">
        <w:rPr>
          <w:rFonts w:ascii="Arial" w:hAnsi="Arial" w:cs="Arial"/>
        </w:rPr>
        <w:t>a</w:t>
      </w:r>
      <w:r w:rsidR="001B0A54" w:rsidRPr="00182AEB">
        <w:rPr>
          <w:rFonts w:ascii="Arial" w:hAnsi="Arial" w:cs="Arial"/>
        </w:rPr>
        <w:t xml:space="preserve">prendizaje, que varios actores </w:t>
      </w:r>
      <w:r w:rsidR="00F329A3">
        <w:rPr>
          <w:rFonts w:ascii="Arial" w:hAnsi="Arial" w:cs="Arial"/>
        </w:rPr>
        <w:t xml:space="preserve">identifican </w:t>
      </w:r>
      <w:r w:rsidR="001B0A54" w:rsidRPr="00182AEB">
        <w:rPr>
          <w:rFonts w:ascii="Arial" w:hAnsi="Arial" w:cs="Arial"/>
        </w:rPr>
        <w:t xml:space="preserve">como nueva tecnología, cuando en realidad </w:t>
      </w:r>
      <w:r w:rsidR="00F329A3">
        <w:rPr>
          <w:rFonts w:ascii="Arial" w:hAnsi="Arial" w:cs="Arial"/>
        </w:rPr>
        <w:t xml:space="preserve">lo </w:t>
      </w:r>
      <w:r w:rsidR="001B0A54" w:rsidRPr="00182AEB">
        <w:rPr>
          <w:rFonts w:ascii="Arial" w:hAnsi="Arial" w:cs="Arial"/>
        </w:rPr>
        <w:t>es el software que permite crearlos, de tal forma que l</w:t>
      </w:r>
      <w:r w:rsidR="00F329A3">
        <w:rPr>
          <w:rFonts w:ascii="Arial" w:hAnsi="Arial" w:cs="Arial"/>
        </w:rPr>
        <w:t>o</w:t>
      </w:r>
      <w:r w:rsidR="001B0A54" w:rsidRPr="00182AEB">
        <w:rPr>
          <w:rFonts w:ascii="Arial" w:hAnsi="Arial" w:cs="Arial"/>
        </w:rPr>
        <w:t>s OVAS son productos que forman parte de misión de la universidad en cuento al aprendizaje.</w:t>
      </w:r>
    </w:p>
    <w:p w:rsidR="00992B3E" w:rsidRPr="00182AEB" w:rsidRDefault="00CF189C" w:rsidP="004354F0">
      <w:pPr>
        <w:widowControl w:val="0"/>
        <w:tabs>
          <w:tab w:val="left" w:pos="900"/>
        </w:tabs>
        <w:spacing w:line="360" w:lineRule="auto"/>
        <w:jc w:val="both"/>
        <w:rPr>
          <w:rFonts w:ascii="Arial" w:hAnsi="Arial" w:cs="Arial"/>
        </w:rPr>
      </w:pPr>
      <w:r w:rsidRPr="00182AEB">
        <w:rPr>
          <w:rFonts w:ascii="Arial" w:hAnsi="Arial" w:cs="Arial"/>
        </w:rPr>
        <w:t xml:space="preserve">Otro conjunto importante de nuevas tecnologías dentro la universidad lo conforman los equipos médicos y de laboratorio de la universidad para la enseñanza y </w:t>
      </w:r>
      <w:r w:rsidR="00F329A3">
        <w:rPr>
          <w:rFonts w:ascii="Arial" w:hAnsi="Arial" w:cs="Arial"/>
        </w:rPr>
        <w:t xml:space="preserve">la </w:t>
      </w:r>
      <w:r w:rsidRPr="00182AEB">
        <w:rPr>
          <w:rFonts w:ascii="Arial" w:hAnsi="Arial" w:cs="Arial"/>
        </w:rPr>
        <w:t xml:space="preserve">atención </w:t>
      </w:r>
      <w:r w:rsidR="00DA5B96" w:rsidRPr="00182AEB">
        <w:rPr>
          <w:rFonts w:ascii="Arial" w:hAnsi="Arial" w:cs="Arial"/>
        </w:rPr>
        <w:t>médica</w:t>
      </w:r>
      <w:r w:rsidRPr="00182AEB">
        <w:rPr>
          <w:rFonts w:ascii="Arial" w:hAnsi="Arial" w:cs="Arial"/>
        </w:rPr>
        <w:t xml:space="preserve">. </w:t>
      </w:r>
      <w:r w:rsidR="00B07706" w:rsidRPr="00182AEB">
        <w:rPr>
          <w:rFonts w:ascii="Arial" w:hAnsi="Arial" w:cs="Arial"/>
        </w:rPr>
        <w:t xml:space="preserve">Al respecto en </w:t>
      </w:r>
      <w:r w:rsidR="00D57200" w:rsidRPr="00182AEB">
        <w:rPr>
          <w:rFonts w:ascii="Arial" w:hAnsi="Arial" w:cs="Arial"/>
        </w:rPr>
        <w:t xml:space="preserve">la </w:t>
      </w:r>
      <w:r w:rsidR="00D57200" w:rsidRPr="00182AEB">
        <w:rPr>
          <w:rFonts w:ascii="Arial" w:hAnsi="Arial" w:cs="Arial"/>
          <w:b/>
        </w:rPr>
        <w:t>tabla</w:t>
      </w:r>
      <w:r w:rsidR="00D57200" w:rsidRPr="00182AEB">
        <w:rPr>
          <w:rFonts w:ascii="Arial" w:hAnsi="Arial" w:cs="Arial"/>
        </w:rPr>
        <w:t xml:space="preserve"> </w:t>
      </w:r>
      <w:r w:rsidR="00A73D96" w:rsidRPr="00182AEB">
        <w:rPr>
          <w:rFonts w:ascii="Arial" w:hAnsi="Arial" w:cs="Arial"/>
          <w:b/>
        </w:rPr>
        <w:t>3</w:t>
      </w:r>
      <w:r w:rsidR="00A73D96" w:rsidRPr="00182AEB">
        <w:rPr>
          <w:rFonts w:ascii="Arial" w:hAnsi="Arial" w:cs="Arial"/>
        </w:rPr>
        <w:t xml:space="preserve"> se puede</w:t>
      </w:r>
      <w:r w:rsidR="00C20112">
        <w:rPr>
          <w:rFonts w:ascii="Arial" w:hAnsi="Arial" w:cs="Arial"/>
        </w:rPr>
        <w:t>n</w:t>
      </w:r>
      <w:r w:rsidR="00A73D96" w:rsidRPr="00182AEB">
        <w:rPr>
          <w:rFonts w:ascii="Arial" w:hAnsi="Arial" w:cs="Arial"/>
        </w:rPr>
        <w:t xml:space="preserve"> observar desde t</w:t>
      </w:r>
      <w:r w:rsidR="00B07706" w:rsidRPr="00182AEB">
        <w:rPr>
          <w:rFonts w:ascii="Arial" w:hAnsi="Arial" w:cs="Arial"/>
        </w:rPr>
        <w:t xml:space="preserve">utores de morfología y simuladores </w:t>
      </w:r>
      <w:r w:rsidR="00DA5B96" w:rsidRPr="00182AEB">
        <w:rPr>
          <w:rFonts w:ascii="Arial" w:hAnsi="Arial" w:cs="Arial"/>
        </w:rPr>
        <w:t>quirúrgic</w:t>
      </w:r>
      <w:r w:rsidR="00F329A3">
        <w:rPr>
          <w:rFonts w:ascii="Arial" w:hAnsi="Arial" w:cs="Arial"/>
        </w:rPr>
        <w:t>os</w:t>
      </w:r>
      <w:r w:rsidR="00DA5B96" w:rsidRPr="00182AEB">
        <w:rPr>
          <w:rFonts w:ascii="Arial" w:hAnsi="Arial" w:cs="Arial"/>
        </w:rPr>
        <w:t xml:space="preserve"> para</w:t>
      </w:r>
      <w:r w:rsidR="00B07706" w:rsidRPr="00182AEB">
        <w:rPr>
          <w:rFonts w:ascii="Arial" w:hAnsi="Arial" w:cs="Arial"/>
        </w:rPr>
        <w:t xml:space="preserve"> la docencia, hasta cirugía robótica, </w:t>
      </w:r>
      <w:proofErr w:type="spellStart"/>
      <w:r w:rsidR="004943DA" w:rsidRPr="00182AEB">
        <w:rPr>
          <w:rFonts w:ascii="Arial" w:hAnsi="Arial" w:cs="Arial"/>
        </w:rPr>
        <w:t>bariátrica</w:t>
      </w:r>
      <w:proofErr w:type="spellEnd"/>
      <w:r w:rsidR="00B07706" w:rsidRPr="00182AEB">
        <w:rPr>
          <w:rFonts w:ascii="Arial" w:hAnsi="Arial" w:cs="Arial"/>
        </w:rPr>
        <w:t xml:space="preserve"> y microscopio de última generación </w:t>
      </w:r>
      <w:r w:rsidR="00F329A3">
        <w:rPr>
          <w:rFonts w:ascii="Arial" w:hAnsi="Arial" w:cs="Arial"/>
        </w:rPr>
        <w:t>p</w:t>
      </w:r>
      <w:r w:rsidR="004943DA" w:rsidRPr="00182AEB">
        <w:rPr>
          <w:rFonts w:ascii="Arial" w:hAnsi="Arial" w:cs="Arial"/>
        </w:rPr>
        <w:t>a</w:t>
      </w:r>
      <w:r w:rsidR="00F329A3">
        <w:rPr>
          <w:rFonts w:ascii="Arial" w:hAnsi="Arial" w:cs="Arial"/>
        </w:rPr>
        <w:t>ra</w:t>
      </w:r>
      <w:r w:rsidR="004943DA" w:rsidRPr="00182AEB">
        <w:rPr>
          <w:rFonts w:ascii="Arial" w:hAnsi="Arial" w:cs="Arial"/>
        </w:rPr>
        <w:t xml:space="preserve"> </w:t>
      </w:r>
      <w:r w:rsidR="00B07706" w:rsidRPr="00182AEB">
        <w:rPr>
          <w:rFonts w:ascii="Arial" w:hAnsi="Arial" w:cs="Arial"/>
        </w:rPr>
        <w:t xml:space="preserve">la investigación. </w:t>
      </w:r>
    </w:p>
    <w:p w:rsidR="00F329A3" w:rsidRDefault="00B07706" w:rsidP="004354F0">
      <w:pPr>
        <w:widowControl w:val="0"/>
        <w:tabs>
          <w:tab w:val="left" w:pos="900"/>
        </w:tabs>
        <w:spacing w:line="360" w:lineRule="auto"/>
        <w:jc w:val="both"/>
        <w:rPr>
          <w:rFonts w:ascii="Arial" w:hAnsi="Arial" w:cs="Arial"/>
        </w:rPr>
      </w:pPr>
      <w:r w:rsidRPr="00182AEB">
        <w:rPr>
          <w:rFonts w:ascii="Arial" w:hAnsi="Arial" w:cs="Arial"/>
        </w:rPr>
        <w:t xml:space="preserve">Es importante resaltar que cada investigación hace uso de técnicas y equipos diferentes que se incorporan como novedad a la universidad o que se crean. Así por ejemplo el proyecto de </w:t>
      </w:r>
      <w:r w:rsidR="00F329A3">
        <w:rPr>
          <w:rFonts w:ascii="Arial" w:hAnsi="Arial" w:cs="Arial"/>
        </w:rPr>
        <w:t>t</w:t>
      </w:r>
      <w:r w:rsidRPr="00182AEB">
        <w:rPr>
          <w:rFonts w:ascii="Arial" w:hAnsi="Arial" w:cs="Arial"/>
        </w:rPr>
        <w:t xml:space="preserve">elemedicina es una tecnología en proceso de prueba con el </w:t>
      </w:r>
      <w:r w:rsidR="00F329A3">
        <w:rPr>
          <w:rFonts w:ascii="Arial" w:hAnsi="Arial" w:cs="Arial"/>
        </w:rPr>
        <w:t>g</w:t>
      </w:r>
      <w:r w:rsidRPr="00182AEB">
        <w:rPr>
          <w:rFonts w:ascii="Arial" w:hAnsi="Arial" w:cs="Arial"/>
        </w:rPr>
        <w:t>obierno de Colombia, que necesita de cierto</w:t>
      </w:r>
      <w:r w:rsidR="00F329A3">
        <w:rPr>
          <w:rFonts w:ascii="Arial" w:hAnsi="Arial" w:cs="Arial"/>
        </w:rPr>
        <w:t>s</w:t>
      </w:r>
      <w:r w:rsidRPr="00182AEB">
        <w:rPr>
          <w:rFonts w:ascii="Arial" w:hAnsi="Arial" w:cs="Arial"/>
        </w:rPr>
        <w:t xml:space="preserve"> equipos, técnicas y procesos para hacer efectiva su aplicación en </w:t>
      </w:r>
      <w:r w:rsidR="00F329A3">
        <w:rPr>
          <w:rFonts w:ascii="Arial" w:hAnsi="Arial" w:cs="Arial"/>
        </w:rPr>
        <w:t xml:space="preserve">el </w:t>
      </w:r>
      <w:r w:rsidRPr="00182AEB">
        <w:rPr>
          <w:rFonts w:ascii="Arial" w:hAnsi="Arial" w:cs="Arial"/>
        </w:rPr>
        <w:t xml:space="preserve">campo con la atención de pacientes en lugares alejados o donde </w:t>
      </w:r>
      <w:r w:rsidR="00F329A3">
        <w:rPr>
          <w:rFonts w:ascii="Arial" w:hAnsi="Arial" w:cs="Arial"/>
        </w:rPr>
        <w:t xml:space="preserve">hay </w:t>
      </w:r>
      <w:r w:rsidRPr="00182AEB">
        <w:rPr>
          <w:rFonts w:ascii="Arial" w:hAnsi="Arial" w:cs="Arial"/>
        </w:rPr>
        <w:t xml:space="preserve">dificultades de acceso. Es </w:t>
      </w:r>
      <w:r w:rsidR="00DA5B96" w:rsidRPr="00182AEB">
        <w:rPr>
          <w:rFonts w:ascii="Arial" w:hAnsi="Arial" w:cs="Arial"/>
        </w:rPr>
        <w:t>decir,</w:t>
      </w:r>
      <w:r w:rsidRPr="00182AEB">
        <w:rPr>
          <w:rFonts w:ascii="Arial" w:hAnsi="Arial" w:cs="Arial"/>
        </w:rPr>
        <w:t xml:space="preserve"> en la m</w:t>
      </w:r>
      <w:r w:rsidR="00E11982" w:rsidRPr="00182AEB">
        <w:rPr>
          <w:rFonts w:ascii="Arial" w:hAnsi="Arial" w:cs="Arial"/>
        </w:rPr>
        <w:t>uestra presentada en l</w:t>
      </w:r>
      <w:r w:rsidR="00F329A3">
        <w:rPr>
          <w:rFonts w:ascii="Arial" w:hAnsi="Arial" w:cs="Arial"/>
        </w:rPr>
        <w:t>a</w:t>
      </w:r>
      <w:r w:rsidR="00E11982" w:rsidRPr="00182AEB">
        <w:rPr>
          <w:rFonts w:ascii="Arial" w:hAnsi="Arial" w:cs="Arial"/>
        </w:rPr>
        <w:t>s</w:t>
      </w:r>
      <w:r w:rsidR="00C461B1" w:rsidRPr="00182AEB">
        <w:rPr>
          <w:rFonts w:ascii="Arial" w:hAnsi="Arial" w:cs="Arial"/>
        </w:rPr>
        <w:t xml:space="preserve"> </w:t>
      </w:r>
      <w:r w:rsidR="001B0DFD" w:rsidRPr="00182AEB">
        <w:rPr>
          <w:rFonts w:ascii="Arial" w:hAnsi="Arial" w:cs="Arial"/>
          <w:b/>
        </w:rPr>
        <w:t>tablas</w:t>
      </w:r>
      <w:r w:rsidR="001B0DFD" w:rsidRPr="00182AEB">
        <w:rPr>
          <w:rFonts w:ascii="Arial" w:hAnsi="Arial" w:cs="Arial"/>
        </w:rPr>
        <w:t xml:space="preserve"> </w:t>
      </w:r>
      <w:r w:rsidR="00C461B1" w:rsidRPr="00182AEB">
        <w:rPr>
          <w:rFonts w:ascii="Arial" w:hAnsi="Arial" w:cs="Arial"/>
          <w:b/>
        </w:rPr>
        <w:t>3</w:t>
      </w:r>
      <w:r w:rsidR="00E11982" w:rsidRPr="00182AEB">
        <w:rPr>
          <w:rFonts w:ascii="Arial" w:hAnsi="Arial" w:cs="Arial"/>
          <w:b/>
        </w:rPr>
        <w:t>, 3-1 y 3-2</w:t>
      </w:r>
      <w:r w:rsidR="004943DA" w:rsidRPr="00182AEB">
        <w:rPr>
          <w:rFonts w:ascii="Arial" w:hAnsi="Arial" w:cs="Arial"/>
        </w:rPr>
        <w:t xml:space="preserve"> nos</w:t>
      </w:r>
      <w:r w:rsidR="00E11982" w:rsidRPr="00182AEB">
        <w:rPr>
          <w:rFonts w:ascii="Arial" w:hAnsi="Arial" w:cs="Arial"/>
        </w:rPr>
        <w:t xml:space="preserve"> llev</w:t>
      </w:r>
      <w:r w:rsidRPr="00182AEB">
        <w:rPr>
          <w:rFonts w:ascii="Arial" w:hAnsi="Arial" w:cs="Arial"/>
        </w:rPr>
        <w:t xml:space="preserve">a a tener una visión global de las diferentes técnicas, tecnologías y procesos </w:t>
      </w:r>
      <w:r w:rsidR="00F329A3">
        <w:rPr>
          <w:rFonts w:ascii="Arial" w:hAnsi="Arial" w:cs="Arial"/>
        </w:rPr>
        <w:t xml:space="preserve">para </w:t>
      </w:r>
      <w:r w:rsidR="00DA5B96" w:rsidRPr="00182AEB">
        <w:rPr>
          <w:rFonts w:ascii="Arial" w:hAnsi="Arial" w:cs="Arial"/>
        </w:rPr>
        <w:t xml:space="preserve">investigación </w:t>
      </w:r>
      <w:r w:rsidR="00F329A3">
        <w:rPr>
          <w:rFonts w:ascii="Arial" w:hAnsi="Arial" w:cs="Arial"/>
        </w:rPr>
        <w:t xml:space="preserve">que se están generando en las facultades de la FUCS. </w:t>
      </w:r>
    </w:p>
    <w:p w:rsidR="00B07706" w:rsidRPr="00182AEB" w:rsidRDefault="00B07706" w:rsidP="004354F0">
      <w:pPr>
        <w:widowControl w:val="0"/>
        <w:tabs>
          <w:tab w:val="left" w:pos="900"/>
        </w:tabs>
        <w:spacing w:line="360" w:lineRule="auto"/>
        <w:jc w:val="both"/>
        <w:rPr>
          <w:rFonts w:ascii="Arial" w:hAnsi="Arial" w:cs="Arial"/>
        </w:rPr>
      </w:pPr>
      <w:r w:rsidRPr="00182AEB">
        <w:rPr>
          <w:rFonts w:ascii="Arial" w:hAnsi="Arial" w:cs="Arial"/>
        </w:rPr>
        <w:t>Otro</w:t>
      </w:r>
      <w:r w:rsidR="004943DA" w:rsidRPr="00182AEB">
        <w:rPr>
          <w:rFonts w:ascii="Arial" w:hAnsi="Arial" w:cs="Arial"/>
        </w:rPr>
        <w:t xml:space="preserve"> aspecto a resaltar en </w:t>
      </w:r>
      <w:r w:rsidR="001B0DFD" w:rsidRPr="00182AEB">
        <w:rPr>
          <w:rFonts w:ascii="Arial" w:hAnsi="Arial" w:cs="Arial"/>
        </w:rPr>
        <w:t xml:space="preserve">la </w:t>
      </w:r>
      <w:r w:rsidR="001B0DFD" w:rsidRPr="00182AEB">
        <w:rPr>
          <w:rFonts w:ascii="Arial" w:hAnsi="Arial" w:cs="Arial"/>
          <w:b/>
        </w:rPr>
        <w:t>tabla</w:t>
      </w:r>
      <w:r w:rsidR="001B0DFD" w:rsidRPr="00182AEB">
        <w:rPr>
          <w:rFonts w:ascii="Arial" w:hAnsi="Arial" w:cs="Arial"/>
        </w:rPr>
        <w:t xml:space="preserve"> </w:t>
      </w:r>
      <w:r w:rsidR="00C461B1" w:rsidRPr="00182AEB">
        <w:rPr>
          <w:rFonts w:ascii="Arial" w:hAnsi="Arial" w:cs="Arial"/>
          <w:b/>
        </w:rPr>
        <w:t>3</w:t>
      </w:r>
      <w:r w:rsidRPr="00182AEB">
        <w:rPr>
          <w:rFonts w:ascii="Arial" w:hAnsi="Arial" w:cs="Arial"/>
        </w:rPr>
        <w:t xml:space="preserve"> es el seguimiento que se puede realizar sobre el ciclo de aprendizaje desde la adquisición de la nueva tecnología hasta su impacto. Como se puede ver el mayor porcentaje de las tecnologías mencionadas han atravesado por todo el proceso de aprendizaje y hoy en día se evidencia </w:t>
      </w:r>
      <w:r w:rsidR="00F329A3">
        <w:rPr>
          <w:rFonts w:ascii="Arial" w:hAnsi="Arial" w:cs="Arial"/>
        </w:rPr>
        <w:t xml:space="preserve">su </w:t>
      </w:r>
      <w:r w:rsidRPr="00182AEB">
        <w:rPr>
          <w:rFonts w:ascii="Arial" w:hAnsi="Arial" w:cs="Arial"/>
        </w:rPr>
        <w:t xml:space="preserve">impacto en el desempeño organizacional, </w:t>
      </w:r>
      <w:r w:rsidR="00F329A3">
        <w:rPr>
          <w:rFonts w:ascii="Arial" w:hAnsi="Arial" w:cs="Arial"/>
        </w:rPr>
        <w:t xml:space="preserve">así como en </w:t>
      </w:r>
      <w:r w:rsidRPr="00182AEB">
        <w:rPr>
          <w:rFonts w:ascii="Arial" w:hAnsi="Arial" w:cs="Arial"/>
        </w:rPr>
        <w:t>la docencia y el aprendizaje de los estudiantes.</w:t>
      </w:r>
      <w:r w:rsidR="006C65E0" w:rsidRPr="00182AEB">
        <w:rPr>
          <w:rFonts w:ascii="Arial" w:hAnsi="Arial" w:cs="Arial"/>
        </w:rPr>
        <w:t xml:space="preserve"> </w:t>
      </w:r>
      <w:r w:rsidR="00F329A3">
        <w:rPr>
          <w:rFonts w:ascii="Arial" w:hAnsi="Arial" w:cs="Arial"/>
        </w:rPr>
        <w:t xml:space="preserve">Cerca de </w:t>
      </w:r>
      <w:r w:rsidR="006C65E0" w:rsidRPr="00182AEB">
        <w:rPr>
          <w:rFonts w:ascii="Arial" w:hAnsi="Arial" w:cs="Arial"/>
        </w:rPr>
        <w:t>20%</w:t>
      </w:r>
      <w:r w:rsidR="0088432E" w:rsidRPr="00182AEB">
        <w:rPr>
          <w:rFonts w:ascii="Arial" w:hAnsi="Arial" w:cs="Arial"/>
        </w:rPr>
        <w:t xml:space="preserve"> </w:t>
      </w:r>
      <w:r w:rsidR="00744208" w:rsidRPr="00182AEB">
        <w:rPr>
          <w:rFonts w:ascii="Arial" w:hAnsi="Arial" w:cs="Arial"/>
        </w:rPr>
        <w:t>aún</w:t>
      </w:r>
      <w:r w:rsidR="0088432E" w:rsidRPr="00182AEB">
        <w:rPr>
          <w:rFonts w:ascii="Arial" w:hAnsi="Arial" w:cs="Arial"/>
        </w:rPr>
        <w:t xml:space="preserve"> se encuentran en proceso de aprendizaje (</w:t>
      </w:r>
      <w:r w:rsidR="000E4201" w:rsidRPr="00182AEB">
        <w:rPr>
          <w:rFonts w:ascii="Arial" w:hAnsi="Arial" w:cs="Arial"/>
          <w:b/>
        </w:rPr>
        <w:t>vé</w:t>
      </w:r>
      <w:r w:rsidR="000E4201">
        <w:rPr>
          <w:rFonts w:ascii="Arial" w:hAnsi="Arial" w:cs="Arial"/>
          <w:b/>
        </w:rPr>
        <w:t>a</w:t>
      </w:r>
      <w:r w:rsidR="000E4201" w:rsidRPr="00182AEB">
        <w:rPr>
          <w:rFonts w:ascii="Arial" w:hAnsi="Arial" w:cs="Arial"/>
          <w:b/>
        </w:rPr>
        <w:t>nse</w:t>
      </w:r>
      <w:r w:rsidR="00C461B1" w:rsidRPr="00182AEB">
        <w:rPr>
          <w:rFonts w:ascii="Arial" w:hAnsi="Arial" w:cs="Arial"/>
          <w:b/>
        </w:rPr>
        <w:t xml:space="preserve"> celdas en blanco en </w:t>
      </w:r>
      <w:r w:rsidR="007D24ED" w:rsidRPr="00182AEB">
        <w:rPr>
          <w:rFonts w:ascii="Arial" w:hAnsi="Arial" w:cs="Arial"/>
          <w:b/>
        </w:rPr>
        <w:t xml:space="preserve">la tabla </w:t>
      </w:r>
      <w:r w:rsidR="00C461B1" w:rsidRPr="00182AEB">
        <w:rPr>
          <w:rFonts w:ascii="Arial" w:hAnsi="Arial" w:cs="Arial"/>
          <w:b/>
        </w:rPr>
        <w:t>3</w:t>
      </w:r>
      <w:r w:rsidR="0088432E" w:rsidRPr="00182AEB">
        <w:rPr>
          <w:rFonts w:ascii="Arial" w:hAnsi="Arial" w:cs="Arial"/>
        </w:rPr>
        <w:t>).</w:t>
      </w:r>
    </w:p>
    <w:p w:rsidR="006C65E0" w:rsidRPr="00182AEB" w:rsidRDefault="006C65E0" w:rsidP="004354F0">
      <w:pPr>
        <w:widowControl w:val="0"/>
        <w:tabs>
          <w:tab w:val="left" w:pos="900"/>
        </w:tabs>
        <w:spacing w:line="360" w:lineRule="auto"/>
        <w:jc w:val="both"/>
        <w:rPr>
          <w:rFonts w:ascii="Arial" w:hAnsi="Arial" w:cs="Arial"/>
        </w:rPr>
      </w:pPr>
      <w:r w:rsidRPr="00182AEB">
        <w:rPr>
          <w:rFonts w:ascii="Arial" w:hAnsi="Arial" w:cs="Arial"/>
        </w:rPr>
        <w:t xml:space="preserve">Al preguntar sobre la transferencia tecnológica y los tipos que se realizan en la universidad, el colectivo tiene en mente el desarrollo de consultorías con </w:t>
      </w:r>
      <w:r w:rsidR="00E91738">
        <w:rPr>
          <w:rFonts w:ascii="Arial" w:hAnsi="Arial" w:cs="Arial"/>
        </w:rPr>
        <w:t xml:space="preserve">alrededor de </w:t>
      </w:r>
      <w:r w:rsidRPr="00182AEB">
        <w:rPr>
          <w:rFonts w:ascii="Arial" w:hAnsi="Arial" w:cs="Arial"/>
        </w:rPr>
        <w:t xml:space="preserve">90 IPS del sector salud, con los hospitales de la </w:t>
      </w:r>
      <w:r w:rsidR="004943DA" w:rsidRPr="00182AEB">
        <w:rPr>
          <w:rFonts w:ascii="Arial" w:hAnsi="Arial" w:cs="Arial"/>
        </w:rPr>
        <w:t>u</w:t>
      </w:r>
      <w:r w:rsidRPr="00182AEB">
        <w:rPr>
          <w:rFonts w:ascii="Arial" w:hAnsi="Arial" w:cs="Arial"/>
        </w:rPr>
        <w:t xml:space="preserve">niversidad </w:t>
      </w:r>
      <w:r w:rsidR="00E91738">
        <w:rPr>
          <w:rFonts w:ascii="Arial" w:hAnsi="Arial" w:cs="Arial"/>
        </w:rPr>
        <w:t xml:space="preserve">e </w:t>
      </w:r>
      <w:r w:rsidRPr="00182AEB">
        <w:rPr>
          <w:rFonts w:ascii="Arial" w:hAnsi="Arial" w:cs="Arial"/>
        </w:rPr>
        <w:t>instituciones privadas como laboratorios y proveedores</w:t>
      </w:r>
      <w:r w:rsidR="00E91738">
        <w:rPr>
          <w:rFonts w:ascii="Arial" w:hAnsi="Arial" w:cs="Arial"/>
        </w:rPr>
        <w:t>,</w:t>
      </w:r>
      <w:r w:rsidRPr="00182AEB">
        <w:rPr>
          <w:rFonts w:ascii="Arial" w:hAnsi="Arial" w:cs="Arial"/>
        </w:rPr>
        <w:t xml:space="preserve"> y con instituciones </w:t>
      </w:r>
      <w:r w:rsidR="006368EB" w:rsidRPr="00182AEB">
        <w:rPr>
          <w:rFonts w:ascii="Arial" w:hAnsi="Arial" w:cs="Arial"/>
        </w:rPr>
        <w:t>públicas</w:t>
      </w:r>
      <w:r w:rsidRPr="00182AEB">
        <w:rPr>
          <w:rFonts w:ascii="Arial" w:hAnsi="Arial" w:cs="Arial"/>
        </w:rPr>
        <w:t xml:space="preserve"> como la </w:t>
      </w:r>
      <w:r w:rsidR="004943DA" w:rsidRPr="00182AEB">
        <w:rPr>
          <w:rFonts w:ascii="Arial" w:hAnsi="Arial" w:cs="Arial"/>
        </w:rPr>
        <w:t>S</w:t>
      </w:r>
      <w:r w:rsidRPr="00182AEB">
        <w:rPr>
          <w:rFonts w:ascii="Arial" w:hAnsi="Arial" w:cs="Arial"/>
        </w:rPr>
        <w:t>ecretar</w:t>
      </w:r>
      <w:r w:rsidR="004943DA" w:rsidRPr="00182AEB">
        <w:rPr>
          <w:rFonts w:ascii="Arial" w:hAnsi="Arial" w:cs="Arial"/>
        </w:rPr>
        <w:t>í</w:t>
      </w:r>
      <w:r w:rsidRPr="00182AEB">
        <w:rPr>
          <w:rFonts w:ascii="Arial" w:hAnsi="Arial" w:cs="Arial"/>
        </w:rPr>
        <w:t xml:space="preserve">a de </w:t>
      </w:r>
      <w:r w:rsidR="004943DA" w:rsidRPr="00182AEB">
        <w:rPr>
          <w:rFonts w:ascii="Arial" w:hAnsi="Arial" w:cs="Arial"/>
        </w:rPr>
        <w:t>S</w:t>
      </w:r>
      <w:r w:rsidRPr="00182AEB">
        <w:rPr>
          <w:rFonts w:ascii="Arial" w:hAnsi="Arial" w:cs="Arial"/>
        </w:rPr>
        <w:t>alud</w:t>
      </w:r>
      <w:r w:rsidR="004943DA" w:rsidRPr="00182AEB">
        <w:rPr>
          <w:rFonts w:ascii="Arial" w:hAnsi="Arial" w:cs="Arial"/>
        </w:rPr>
        <w:t xml:space="preserve"> y</w:t>
      </w:r>
      <w:r w:rsidRPr="00182AEB">
        <w:rPr>
          <w:rFonts w:ascii="Arial" w:hAnsi="Arial" w:cs="Arial"/>
        </w:rPr>
        <w:t xml:space="preserve"> la </w:t>
      </w:r>
      <w:r w:rsidR="004943DA" w:rsidRPr="00182AEB">
        <w:rPr>
          <w:rFonts w:ascii="Arial" w:hAnsi="Arial" w:cs="Arial"/>
        </w:rPr>
        <w:t>U</w:t>
      </w:r>
      <w:r w:rsidRPr="00182AEB">
        <w:rPr>
          <w:rFonts w:ascii="Arial" w:hAnsi="Arial" w:cs="Arial"/>
        </w:rPr>
        <w:t xml:space="preserve">niversidad </w:t>
      </w:r>
      <w:r w:rsidR="004943DA" w:rsidRPr="00182AEB">
        <w:rPr>
          <w:rFonts w:ascii="Arial" w:hAnsi="Arial" w:cs="Arial"/>
        </w:rPr>
        <w:t>C</w:t>
      </w:r>
      <w:r w:rsidRPr="00182AEB">
        <w:rPr>
          <w:rFonts w:ascii="Arial" w:hAnsi="Arial" w:cs="Arial"/>
        </w:rPr>
        <w:t>entral entre otros.</w:t>
      </w:r>
      <w:r w:rsidR="006368EB" w:rsidRPr="00182AEB">
        <w:rPr>
          <w:rFonts w:ascii="Arial" w:hAnsi="Arial" w:cs="Arial"/>
        </w:rPr>
        <w:t xml:space="preserve"> En cuanto a los artículos</w:t>
      </w:r>
      <w:r w:rsidR="00E91738">
        <w:rPr>
          <w:rFonts w:ascii="Arial" w:hAnsi="Arial" w:cs="Arial"/>
        </w:rPr>
        <w:t>,</w:t>
      </w:r>
      <w:r w:rsidR="006368EB" w:rsidRPr="00182AEB">
        <w:rPr>
          <w:rFonts w:ascii="Arial" w:hAnsi="Arial" w:cs="Arial"/>
        </w:rPr>
        <w:t xml:space="preserve"> la FUCS publica al año entre 100 y 150. </w:t>
      </w:r>
      <w:r w:rsidR="00E91738">
        <w:rPr>
          <w:rFonts w:ascii="Arial" w:hAnsi="Arial" w:cs="Arial"/>
        </w:rPr>
        <w:t>N</w:t>
      </w:r>
      <w:r w:rsidR="006368EB" w:rsidRPr="00182AEB">
        <w:rPr>
          <w:rFonts w:ascii="Arial" w:hAnsi="Arial" w:cs="Arial"/>
        </w:rPr>
        <w:t xml:space="preserve">o existe un </w:t>
      </w:r>
      <w:r w:rsidR="003F799A" w:rsidRPr="00182AEB">
        <w:rPr>
          <w:rFonts w:ascii="Arial" w:hAnsi="Arial" w:cs="Arial"/>
        </w:rPr>
        <w:t>área</w:t>
      </w:r>
      <w:r w:rsidR="006368EB" w:rsidRPr="00182AEB">
        <w:rPr>
          <w:rFonts w:ascii="Arial" w:hAnsi="Arial" w:cs="Arial"/>
        </w:rPr>
        <w:t xml:space="preserve"> que haga seguimiento a los procesos de aprendizaje y de innovación </w:t>
      </w:r>
      <w:r w:rsidR="00E91738">
        <w:rPr>
          <w:rFonts w:ascii="Arial" w:hAnsi="Arial" w:cs="Arial"/>
        </w:rPr>
        <w:t xml:space="preserve">que permita </w:t>
      </w:r>
      <w:r w:rsidR="006368EB" w:rsidRPr="00182AEB">
        <w:rPr>
          <w:rFonts w:ascii="Arial" w:hAnsi="Arial" w:cs="Arial"/>
        </w:rPr>
        <w:t xml:space="preserve">generar indicadores, </w:t>
      </w:r>
      <w:r w:rsidR="00E91738">
        <w:rPr>
          <w:rFonts w:ascii="Arial" w:hAnsi="Arial" w:cs="Arial"/>
        </w:rPr>
        <w:t xml:space="preserve">aunque </w:t>
      </w:r>
      <w:r w:rsidR="006368EB" w:rsidRPr="00182AEB">
        <w:rPr>
          <w:rFonts w:ascii="Arial" w:hAnsi="Arial" w:cs="Arial"/>
        </w:rPr>
        <w:t xml:space="preserve">se puede contar con los estándares </w:t>
      </w:r>
      <w:r w:rsidR="006368EB" w:rsidRPr="00182AEB">
        <w:rPr>
          <w:rFonts w:ascii="Arial" w:hAnsi="Arial" w:cs="Arial"/>
        </w:rPr>
        <w:lastRenderedPageBreak/>
        <w:t>de C</w:t>
      </w:r>
      <w:r w:rsidR="004943DA" w:rsidRPr="00182AEB">
        <w:rPr>
          <w:rFonts w:ascii="Arial" w:hAnsi="Arial" w:cs="Arial"/>
        </w:rPr>
        <w:t>olciencias</w:t>
      </w:r>
      <w:r w:rsidR="00E91738">
        <w:rPr>
          <w:rFonts w:ascii="Arial" w:hAnsi="Arial" w:cs="Arial"/>
        </w:rPr>
        <w:t>,</w:t>
      </w:r>
      <w:r w:rsidR="006368EB" w:rsidRPr="00182AEB">
        <w:rPr>
          <w:rFonts w:ascii="Arial" w:hAnsi="Arial" w:cs="Arial"/>
        </w:rPr>
        <w:t xml:space="preserve"> </w:t>
      </w:r>
      <w:r w:rsidR="00E91738">
        <w:rPr>
          <w:rFonts w:ascii="Arial" w:hAnsi="Arial" w:cs="Arial"/>
        </w:rPr>
        <w:t xml:space="preserve">entidad experta en el tema. </w:t>
      </w:r>
    </w:p>
    <w:p w:rsidR="00FC4E83" w:rsidRPr="00182AEB" w:rsidRDefault="004B0ECA" w:rsidP="004354F0">
      <w:pPr>
        <w:widowControl w:val="0"/>
        <w:tabs>
          <w:tab w:val="left" w:pos="900"/>
        </w:tabs>
        <w:spacing w:line="360" w:lineRule="auto"/>
        <w:jc w:val="both"/>
        <w:rPr>
          <w:rFonts w:ascii="Arial" w:hAnsi="Arial" w:cs="Arial"/>
        </w:rPr>
        <w:sectPr w:rsidR="00FC4E83" w:rsidRPr="00182AEB" w:rsidSect="001473D5">
          <w:headerReference w:type="default" r:id="rId12"/>
          <w:pgSz w:w="12240" w:h="15840" w:code="1"/>
          <w:pgMar w:top="1418" w:right="1418" w:bottom="1418" w:left="1418" w:header="709" w:footer="709" w:gutter="0"/>
          <w:pgNumType w:start="0"/>
          <w:cols w:space="708"/>
          <w:docGrid w:linePitch="360"/>
        </w:sectPr>
      </w:pPr>
      <w:r w:rsidRPr="00182AEB">
        <w:rPr>
          <w:rFonts w:ascii="Arial" w:hAnsi="Arial" w:cs="Arial"/>
        </w:rPr>
        <w:t xml:space="preserve">En cuanto a la </w:t>
      </w:r>
      <w:r w:rsidR="00C15194" w:rsidRPr="00182AEB">
        <w:rPr>
          <w:rFonts w:ascii="Arial" w:hAnsi="Arial" w:cs="Arial"/>
        </w:rPr>
        <w:t>interrelación</w:t>
      </w:r>
      <w:r w:rsidRPr="00182AEB">
        <w:rPr>
          <w:rFonts w:ascii="Arial" w:hAnsi="Arial" w:cs="Arial"/>
        </w:rPr>
        <w:t xml:space="preserve"> con el sector externo</w:t>
      </w:r>
      <w:r w:rsidR="00E91738">
        <w:rPr>
          <w:rFonts w:ascii="Arial" w:hAnsi="Arial" w:cs="Arial"/>
        </w:rPr>
        <w:t>,</w:t>
      </w:r>
      <w:r w:rsidRPr="00182AEB">
        <w:rPr>
          <w:rFonts w:ascii="Arial" w:hAnsi="Arial" w:cs="Arial"/>
        </w:rPr>
        <w:t xml:space="preserve"> </w:t>
      </w:r>
      <w:r w:rsidR="00C15194" w:rsidRPr="00182AEB">
        <w:rPr>
          <w:rFonts w:ascii="Arial" w:hAnsi="Arial" w:cs="Arial"/>
        </w:rPr>
        <w:t xml:space="preserve">38% considera que el nivel es bajo, 30% </w:t>
      </w:r>
      <w:r w:rsidR="0049048C" w:rsidRPr="00182AEB">
        <w:rPr>
          <w:rFonts w:ascii="Arial" w:hAnsi="Arial" w:cs="Arial"/>
        </w:rPr>
        <w:t>medio y el restante no cuenta</w:t>
      </w:r>
      <w:r w:rsidR="00C15194" w:rsidRPr="00182AEB">
        <w:rPr>
          <w:rFonts w:ascii="Arial" w:hAnsi="Arial" w:cs="Arial"/>
        </w:rPr>
        <w:t xml:space="preserve"> con una sola respuesta. Responden que la </w:t>
      </w:r>
      <w:r w:rsidR="0049048C" w:rsidRPr="00182AEB">
        <w:rPr>
          <w:rFonts w:ascii="Arial" w:hAnsi="Arial" w:cs="Arial"/>
        </w:rPr>
        <w:t>interrelación</w:t>
      </w:r>
      <w:r w:rsidR="00C15194" w:rsidRPr="00182AEB">
        <w:rPr>
          <w:rFonts w:ascii="Arial" w:hAnsi="Arial" w:cs="Arial"/>
        </w:rPr>
        <w:t xml:space="preserve"> </w:t>
      </w:r>
      <w:r w:rsidR="004268D7" w:rsidRPr="00182AEB">
        <w:rPr>
          <w:rFonts w:ascii="Arial" w:hAnsi="Arial" w:cs="Arial"/>
        </w:rPr>
        <w:t>(teoría-pr</w:t>
      </w:r>
      <w:r w:rsidR="00E91738">
        <w:rPr>
          <w:rFonts w:ascii="Arial" w:hAnsi="Arial" w:cs="Arial"/>
        </w:rPr>
        <w:t>á</w:t>
      </w:r>
      <w:r w:rsidR="004268D7" w:rsidRPr="00182AEB">
        <w:rPr>
          <w:rFonts w:ascii="Arial" w:hAnsi="Arial" w:cs="Arial"/>
        </w:rPr>
        <w:t xml:space="preserve">ctica) </w:t>
      </w:r>
      <w:r w:rsidR="00E91738">
        <w:rPr>
          <w:rFonts w:ascii="Arial" w:hAnsi="Arial" w:cs="Arial"/>
        </w:rPr>
        <w:t xml:space="preserve">es alta </w:t>
      </w:r>
      <w:r w:rsidR="00C15194" w:rsidRPr="00182AEB">
        <w:rPr>
          <w:rFonts w:ascii="Arial" w:hAnsi="Arial" w:cs="Arial"/>
        </w:rPr>
        <w:t xml:space="preserve">con los hospitales </w:t>
      </w:r>
      <w:r w:rsidR="004943DA" w:rsidRPr="00182AEB">
        <w:rPr>
          <w:rFonts w:ascii="Arial" w:hAnsi="Arial" w:cs="Arial"/>
        </w:rPr>
        <w:t xml:space="preserve">de </w:t>
      </w:r>
      <w:r w:rsidR="00C15194" w:rsidRPr="00182AEB">
        <w:rPr>
          <w:rFonts w:ascii="Arial" w:hAnsi="Arial" w:cs="Arial"/>
        </w:rPr>
        <w:t xml:space="preserve">San </w:t>
      </w:r>
      <w:r w:rsidR="0049048C" w:rsidRPr="00182AEB">
        <w:rPr>
          <w:rFonts w:ascii="Arial" w:hAnsi="Arial" w:cs="Arial"/>
        </w:rPr>
        <w:t>José</w:t>
      </w:r>
      <w:r w:rsidR="00E91738">
        <w:rPr>
          <w:rFonts w:ascii="Arial" w:hAnsi="Arial" w:cs="Arial"/>
        </w:rPr>
        <w:t>,</w:t>
      </w:r>
      <w:r w:rsidR="00087B80" w:rsidRPr="00182AEB">
        <w:rPr>
          <w:rFonts w:ascii="Arial" w:hAnsi="Arial" w:cs="Arial"/>
        </w:rPr>
        <w:t xml:space="preserve"> </w:t>
      </w:r>
      <w:r w:rsidR="004943DA" w:rsidRPr="00182AEB">
        <w:rPr>
          <w:rFonts w:ascii="Arial" w:hAnsi="Arial" w:cs="Arial"/>
        </w:rPr>
        <w:t>I</w:t>
      </w:r>
      <w:r w:rsidR="00087B80" w:rsidRPr="00182AEB">
        <w:rPr>
          <w:rFonts w:ascii="Arial" w:hAnsi="Arial" w:cs="Arial"/>
        </w:rPr>
        <w:t>nfantil</w:t>
      </w:r>
      <w:r w:rsidR="004943DA" w:rsidRPr="00182AEB">
        <w:rPr>
          <w:rFonts w:ascii="Arial" w:hAnsi="Arial" w:cs="Arial"/>
        </w:rPr>
        <w:t xml:space="preserve"> Universitario de San José</w:t>
      </w:r>
      <w:r w:rsidR="001160E0" w:rsidRPr="00182AEB">
        <w:rPr>
          <w:rFonts w:ascii="Arial" w:hAnsi="Arial" w:cs="Arial"/>
        </w:rPr>
        <w:t xml:space="preserve">, </w:t>
      </w:r>
      <w:r w:rsidR="00E91738">
        <w:rPr>
          <w:rFonts w:ascii="Arial" w:hAnsi="Arial" w:cs="Arial"/>
        </w:rPr>
        <w:t>y alrededor de 93 IPS, mientras es baja con el sector externo como empresas o</w:t>
      </w:r>
      <w:r w:rsidR="00EA1BE3">
        <w:rPr>
          <w:rFonts w:ascii="Arial" w:hAnsi="Arial" w:cs="Arial"/>
        </w:rPr>
        <w:t xml:space="preserve"> industrias</w:t>
      </w:r>
    </w:p>
    <w:p w:rsidR="00BA1671" w:rsidRPr="003B7E32" w:rsidRDefault="00BA1671" w:rsidP="00B45296">
      <w:pPr>
        <w:widowControl w:val="0"/>
        <w:tabs>
          <w:tab w:val="left" w:pos="900"/>
        </w:tabs>
        <w:spacing w:line="360" w:lineRule="auto"/>
        <w:rPr>
          <w:rFonts w:asciiTheme="minorHAnsi" w:hAnsiTheme="minorHAnsi" w:cstheme="minorHAnsi"/>
          <w:b/>
          <w:sz w:val="16"/>
          <w:szCs w:val="16"/>
        </w:rPr>
      </w:pPr>
    </w:p>
    <w:p w:rsidR="006134D5" w:rsidRPr="003B7E32" w:rsidRDefault="001B0DFD" w:rsidP="006134D5">
      <w:pPr>
        <w:widowControl w:val="0"/>
        <w:tabs>
          <w:tab w:val="left" w:pos="900"/>
        </w:tabs>
        <w:spacing w:line="360" w:lineRule="auto"/>
        <w:jc w:val="center"/>
        <w:rPr>
          <w:rFonts w:asciiTheme="minorHAnsi" w:hAnsiTheme="minorHAnsi" w:cstheme="minorHAnsi"/>
          <w:sz w:val="16"/>
          <w:szCs w:val="16"/>
        </w:rPr>
      </w:pPr>
      <w:r w:rsidRPr="003B7E32">
        <w:rPr>
          <w:rFonts w:asciiTheme="minorHAnsi" w:hAnsiTheme="minorHAnsi" w:cstheme="minorHAnsi"/>
          <w:b/>
          <w:sz w:val="16"/>
          <w:szCs w:val="16"/>
        </w:rPr>
        <w:t xml:space="preserve">Tabla 3. </w:t>
      </w:r>
      <w:r w:rsidR="006134D5" w:rsidRPr="003B7E32">
        <w:rPr>
          <w:rFonts w:asciiTheme="minorHAnsi" w:hAnsiTheme="minorHAnsi" w:cstheme="minorHAnsi"/>
          <w:sz w:val="16"/>
          <w:szCs w:val="16"/>
        </w:rPr>
        <w:t xml:space="preserve">Ciclo del proceso de aprendizaje </w:t>
      </w:r>
      <w:r w:rsidR="00DB1A9E" w:rsidRPr="003B7E32">
        <w:rPr>
          <w:rFonts w:asciiTheme="minorHAnsi" w:hAnsiTheme="minorHAnsi" w:cstheme="minorHAnsi"/>
          <w:sz w:val="16"/>
          <w:szCs w:val="16"/>
        </w:rPr>
        <w:t xml:space="preserve">por áreas con la </w:t>
      </w:r>
      <w:r w:rsidR="006134D5" w:rsidRPr="003B7E32">
        <w:rPr>
          <w:rFonts w:asciiTheme="minorHAnsi" w:hAnsiTheme="minorHAnsi" w:cstheme="minorHAnsi"/>
          <w:sz w:val="16"/>
          <w:szCs w:val="16"/>
        </w:rPr>
        <w:t>adquisición de nuevas tecnologías tangibles o intangibles</w:t>
      </w:r>
      <w:r w:rsidR="00EA4875" w:rsidRPr="003B7E32">
        <w:rPr>
          <w:rFonts w:asciiTheme="minorHAnsi" w:hAnsiTheme="minorHAnsi" w:cstheme="minorHAnsi"/>
          <w:sz w:val="16"/>
          <w:szCs w:val="16"/>
        </w:rPr>
        <w:t xml:space="preserve"> </w:t>
      </w:r>
    </w:p>
    <w:tbl>
      <w:tblPr>
        <w:tblW w:w="5000" w:type="pct"/>
        <w:tblCellMar>
          <w:left w:w="70" w:type="dxa"/>
          <w:right w:w="70" w:type="dxa"/>
        </w:tblCellMar>
        <w:tblLook w:val="04A0" w:firstRow="1" w:lastRow="0" w:firstColumn="1" w:lastColumn="0" w:noHBand="0" w:noVBand="1"/>
      </w:tblPr>
      <w:tblGrid>
        <w:gridCol w:w="990"/>
        <w:gridCol w:w="1546"/>
        <w:gridCol w:w="1266"/>
        <w:gridCol w:w="1822"/>
        <w:gridCol w:w="894"/>
        <w:gridCol w:w="1276"/>
        <w:gridCol w:w="1273"/>
        <w:gridCol w:w="850"/>
        <w:gridCol w:w="1627"/>
        <w:gridCol w:w="1450"/>
      </w:tblGrid>
      <w:tr w:rsidR="00E66BCA" w:rsidRPr="003B7E32" w:rsidTr="00EA1BE3">
        <w:trPr>
          <w:trHeight w:val="855"/>
        </w:trPr>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 xml:space="preserve">Tipo de </w:t>
            </w:r>
            <w:r w:rsidR="000E4201" w:rsidRPr="003B7E32">
              <w:rPr>
                <w:rFonts w:asciiTheme="minorHAnsi" w:hAnsiTheme="minorHAnsi" w:cstheme="minorHAnsi"/>
                <w:b/>
                <w:bCs/>
                <w:color w:val="000000"/>
                <w:sz w:val="16"/>
                <w:szCs w:val="16"/>
              </w:rPr>
              <w:t>tecnología</w:t>
            </w:r>
          </w:p>
        </w:tc>
        <w:tc>
          <w:tcPr>
            <w:tcW w:w="595"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DB1A9E" w:rsidP="00DB1A9E">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Área</w:t>
            </w:r>
          </w:p>
        </w:tc>
        <w:tc>
          <w:tcPr>
            <w:tcW w:w="487"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DB1A9E"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P</w:t>
            </w:r>
            <w:r w:rsidR="00E66BCA" w:rsidRPr="003B7E32">
              <w:rPr>
                <w:rFonts w:asciiTheme="minorHAnsi" w:hAnsiTheme="minorHAnsi" w:cstheme="minorHAnsi"/>
                <w:b/>
                <w:bCs/>
                <w:color w:val="000000"/>
                <w:sz w:val="16"/>
                <w:szCs w:val="16"/>
              </w:rPr>
              <w:t>alabra clave</w:t>
            </w:r>
          </w:p>
        </w:tc>
        <w:tc>
          <w:tcPr>
            <w:tcW w:w="701"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Nueva tecnología</w:t>
            </w:r>
            <w:r w:rsidRPr="003B7E32">
              <w:rPr>
                <w:rFonts w:asciiTheme="minorHAnsi" w:hAnsiTheme="minorHAnsi" w:cstheme="minorHAnsi"/>
                <w:b/>
                <w:bCs/>
                <w:color w:val="000000"/>
                <w:sz w:val="16"/>
                <w:szCs w:val="16"/>
              </w:rPr>
              <w:br/>
              <w:t>(tangible o intangible)</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adquiere nueva tecnología</w:t>
            </w:r>
          </w:p>
        </w:tc>
        <w:tc>
          <w:tcPr>
            <w:tcW w:w="491"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E66BCA" w:rsidP="00DB1A9E">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 xml:space="preserve">Se aprende a </w:t>
            </w:r>
            <w:r w:rsidR="00DB1A9E" w:rsidRPr="003B7E32">
              <w:rPr>
                <w:rFonts w:asciiTheme="minorHAnsi" w:hAnsiTheme="minorHAnsi" w:cstheme="minorHAnsi"/>
                <w:b/>
                <w:bCs/>
                <w:color w:val="000000"/>
                <w:sz w:val="16"/>
                <w:szCs w:val="16"/>
              </w:rPr>
              <w:t>u</w:t>
            </w:r>
            <w:r w:rsidRPr="003B7E32">
              <w:rPr>
                <w:rFonts w:asciiTheme="minorHAnsi" w:hAnsiTheme="minorHAnsi" w:cstheme="minorHAnsi"/>
                <w:b/>
                <w:bCs/>
                <w:color w:val="000000"/>
                <w:sz w:val="16"/>
                <w:szCs w:val="16"/>
              </w:rPr>
              <w:t>sar la nueva tecnología</w:t>
            </w:r>
          </w:p>
        </w:tc>
        <w:tc>
          <w:tcPr>
            <w:tcW w:w="490"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asimila</w:t>
            </w:r>
          </w:p>
        </w:tc>
        <w:tc>
          <w:tcPr>
            <w:tcW w:w="327" w:type="pct"/>
            <w:tcBorders>
              <w:top w:val="single" w:sz="4" w:space="0" w:color="000000"/>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utiliza</w:t>
            </w:r>
          </w:p>
        </w:tc>
        <w:tc>
          <w:tcPr>
            <w:tcW w:w="626" w:type="pct"/>
            <w:tcBorders>
              <w:top w:val="single" w:sz="4" w:space="0" w:color="000000"/>
              <w:left w:val="nil"/>
              <w:bottom w:val="single" w:sz="4" w:space="0" w:color="000000"/>
              <w:right w:val="nil"/>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mejora la eficiencia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BCA" w:rsidRPr="003B7E32" w:rsidRDefault="00E66BCA" w:rsidP="00E66BCA">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Impacto</w:t>
            </w:r>
          </w:p>
        </w:tc>
      </w:tr>
      <w:tr w:rsidR="00E66BCA" w:rsidRPr="003B7E32" w:rsidTr="00EA1BE3">
        <w:trPr>
          <w:trHeight w:val="54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Sistemas de información para la gestión administrativa, académica y biblioteca</w:t>
            </w: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DF349F" w:rsidP="00DB1A9E">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Tecnologías</w:t>
            </w:r>
            <w:r w:rsidR="00E66BCA" w:rsidRPr="003B7E32">
              <w:rPr>
                <w:rFonts w:asciiTheme="minorHAnsi" w:hAnsiTheme="minorHAnsi" w:cstheme="minorHAnsi"/>
                <w:color w:val="000000"/>
                <w:sz w:val="16"/>
                <w:szCs w:val="16"/>
              </w:rPr>
              <w:t xml:space="preserve"> de </w:t>
            </w:r>
            <w:r w:rsidR="00DB1A9E" w:rsidRPr="003B7E32">
              <w:rPr>
                <w:rFonts w:asciiTheme="minorHAnsi" w:hAnsiTheme="minorHAnsi" w:cstheme="minorHAnsi"/>
                <w:color w:val="000000"/>
                <w:sz w:val="16"/>
                <w:szCs w:val="16"/>
              </w:rPr>
              <w:t>la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Software para la </w:t>
            </w:r>
            <w:r w:rsidR="00316803" w:rsidRPr="003B7E32">
              <w:rPr>
                <w:rFonts w:asciiTheme="minorHAnsi" w:hAnsiTheme="minorHAnsi" w:cstheme="minorHAnsi"/>
                <w:color w:val="000000"/>
                <w:sz w:val="16"/>
                <w:szCs w:val="16"/>
              </w:rPr>
              <w:t>búsqueda</w:t>
            </w:r>
            <w:r w:rsidRPr="003B7E32">
              <w:rPr>
                <w:rFonts w:asciiTheme="minorHAnsi" w:hAnsiTheme="minorHAnsi" w:cstheme="minorHAnsi"/>
                <w:color w:val="000000"/>
                <w:sz w:val="16"/>
                <w:szCs w:val="16"/>
              </w:rPr>
              <w:t xml:space="preserve"> de </w:t>
            </w:r>
            <w:r w:rsidR="00DB1A9E" w:rsidRPr="003B7E32">
              <w:rPr>
                <w:rFonts w:asciiTheme="minorHAnsi" w:hAnsiTheme="minorHAnsi" w:cstheme="minorHAnsi"/>
                <w:color w:val="000000"/>
                <w:sz w:val="16"/>
                <w:szCs w:val="16"/>
              </w:rPr>
              <w:t>información</w:t>
            </w:r>
            <w:r w:rsidRPr="003B7E32">
              <w:rPr>
                <w:rFonts w:asciiTheme="minorHAnsi" w:hAnsiTheme="minorHAnsi" w:cstheme="minorHAnsi"/>
                <w:color w:val="000000"/>
                <w:sz w:val="16"/>
                <w:szCs w:val="16"/>
              </w:rPr>
              <w:t xml:space="preserve"> y otros</w:t>
            </w:r>
          </w:p>
        </w:tc>
        <w:tc>
          <w:tcPr>
            <w:tcW w:w="344" w:type="pct"/>
            <w:tcBorders>
              <w:top w:val="nil"/>
              <w:left w:val="nil"/>
              <w:bottom w:val="single" w:sz="4" w:space="0" w:color="000000"/>
              <w:right w:val="single" w:sz="4" w:space="0" w:color="000000"/>
            </w:tcBorders>
            <w:shd w:val="clear" w:color="000000" w:fill="BFBFBF"/>
            <w:vAlign w:val="center"/>
            <w:hideMark/>
          </w:tcPr>
          <w:p w:rsidR="00E66BCA" w:rsidRPr="003B7E32" w:rsidRDefault="000E2869"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80%</w:t>
            </w:r>
          </w:p>
        </w:tc>
        <w:tc>
          <w:tcPr>
            <w:tcW w:w="327"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val="restart"/>
            <w:tcBorders>
              <w:top w:val="nil"/>
              <w:left w:val="single" w:sz="4" w:space="0" w:color="auto"/>
              <w:bottom w:val="single" w:sz="4" w:space="0" w:color="auto"/>
              <w:right w:val="single" w:sz="4" w:space="0" w:color="auto"/>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Mejora en la eficiencia de los procesos de búsqueda, almacenamiento y gestión de la información académica y administrativa de la Universidad</w:t>
            </w:r>
          </w:p>
        </w:tc>
      </w:tr>
      <w:tr w:rsidR="00E66BCA" w:rsidRPr="003B7E32" w:rsidTr="00EA1BE3">
        <w:trPr>
          <w:trHeight w:val="648"/>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Gestión de información en biblioteca</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Software de referencias </w:t>
            </w:r>
            <w:r w:rsidR="00316803" w:rsidRPr="003B7E32">
              <w:rPr>
                <w:rFonts w:asciiTheme="minorHAnsi" w:hAnsiTheme="minorHAnsi" w:cstheme="minorHAnsi"/>
                <w:color w:val="000000"/>
                <w:sz w:val="16"/>
                <w:szCs w:val="16"/>
              </w:rPr>
              <w:t>bibliográficas</w:t>
            </w:r>
          </w:p>
        </w:tc>
        <w:tc>
          <w:tcPr>
            <w:tcW w:w="344" w:type="pct"/>
            <w:tcBorders>
              <w:top w:val="nil"/>
              <w:left w:val="nil"/>
              <w:bottom w:val="single" w:sz="4" w:space="0" w:color="000000"/>
              <w:right w:val="single" w:sz="4" w:space="0" w:color="000000"/>
            </w:tcBorders>
            <w:shd w:val="clear" w:color="000000" w:fill="BFBFBF"/>
            <w:vAlign w:val="center"/>
            <w:hideMark/>
          </w:tcPr>
          <w:p w:rsidR="00E66BCA" w:rsidRPr="003B7E32" w:rsidRDefault="000E2869"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842"/>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Gestión de información en biblioteca</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Equipos de hardware y software para </w:t>
            </w:r>
            <w:r w:rsidR="000E4201" w:rsidRPr="003B7E32">
              <w:rPr>
                <w:rFonts w:asciiTheme="minorHAnsi" w:hAnsiTheme="minorHAnsi" w:cstheme="minorHAnsi"/>
                <w:color w:val="000000"/>
                <w:sz w:val="16"/>
                <w:szCs w:val="16"/>
              </w:rPr>
              <w:t>Informática</w:t>
            </w:r>
          </w:p>
        </w:tc>
        <w:tc>
          <w:tcPr>
            <w:tcW w:w="344" w:type="pct"/>
            <w:tcBorders>
              <w:top w:val="nil"/>
              <w:left w:val="nil"/>
              <w:bottom w:val="single" w:sz="4" w:space="0" w:color="000000"/>
              <w:right w:val="single" w:sz="4" w:space="0" w:color="000000"/>
            </w:tcBorders>
            <w:shd w:val="clear" w:color="000000" w:fill="BFBFBF"/>
            <w:vAlign w:val="center"/>
            <w:hideMark/>
          </w:tcPr>
          <w:p w:rsidR="00E66BCA" w:rsidRPr="003B7E32" w:rsidRDefault="000E2869"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66BCA" w:rsidRPr="003B7E32" w:rsidRDefault="00DB1A9E"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 mejora la eficiencia de varios procesos</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684"/>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Gestión de información en biblioteca</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C20112">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Software </w:t>
            </w:r>
            <w:r w:rsidR="00C20112">
              <w:rPr>
                <w:rFonts w:asciiTheme="minorHAnsi" w:hAnsiTheme="minorHAnsi" w:cstheme="minorHAnsi"/>
                <w:color w:val="000000"/>
                <w:sz w:val="16"/>
                <w:szCs w:val="16"/>
              </w:rPr>
              <w:t>p</w:t>
            </w:r>
            <w:r w:rsidRPr="003B7E32">
              <w:rPr>
                <w:rFonts w:asciiTheme="minorHAnsi" w:hAnsiTheme="minorHAnsi" w:cstheme="minorHAnsi"/>
                <w:color w:val="000000"/>
                <w:sz w:val="16"/>
                <w:szCs w:val="16"/>
              </w:rPr>
              <w:t>lagio</w:t>
            </w:r>
          </w:p>
        </w:tc>
        <w:tc>
          <w:tcPr>
            <w:tcW w:w="344" w:type="pct"/>
            <w:tcBorders>
              <w:top w:val="nil"/>
              <w:left w:val="nil"/>
              <w:bottom w:val="single" w:sz="4" w:space="0" w:color="000000"/>
              <w:right w:val="single" w:sz="4" w:space="0" w:color="000000"/>
            </w:tcBorders>
            <w:shd w:val="clear" w:color="000000" w:fill="BFBFBF"/>
            <w:vAlign w:val="center"/>
            <w:hideMark/>
          </w:tcPr>
          <w:p w:rsidR="00E66BCA" w:rsidRPr="003B7E32" w:rsidRDefault="00DB1A9E"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 en modalidad de servicio</w:t>
            </w:r>
          </w:p>
        </w:tc>
        <w:tc>
          <w:tcPr>
            <w:tcW w:w="491" w:type="pct"/>
            <w:tcBorders>
              <w:top w:val="nil"/>
              <w:left w:val="nil"/>
              <w:bottom w:val="single" w:sz="4" w:space="0" w:color="000000"/>
              <w:right w:val="single" w:sz="4" w:space="0" w:color="000000"/>
            </w:tcBorders>
            <w:shd w:val="clear" w:color="auto" w:fill="auto"/>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490" w:type="pct"/>
            <w:tcBorders>
              <w:top w:val="nil"/>
              <w:left w:val="nil"/>
              <w:bottom w:val="single" w:sz="4" w:space="0" w:color="000000"/>
              <w:right w:val="single" w:sz="4" w:space="0" w:color="000000"/>
            </w:tcBorders>
            <w:shd w:val="clear" w:color="auto" w:fill="auto"/>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27" w:type="pct"/>
            <w:tcBorders>
              <w:top w:val="nil"/>
              <w:left w:val="nil"/>
              <w:bottom w:val="single" w:sz="4" w:space="0" w:color="000000"/>
              <w:right w:val="single" w:sz="4" w:space="0" w:color="000000"/>
            </w:tcBorders>
            <w:shd w:val="clear" w:color="auto" w:fill="auto"/>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626" w:type="pct"/>
            <w:tcBorders>
              <w:top w:val="nil"/>
              <w:left w:val="nil"/>
              <w:bottom w:val="single" w:sz="4" w:space="0" w:color="000000"/>
              <w:right w:val="single" w:sz="4" w:space="0" w:color="000000"/>
            </w:tcBorders>
            <w:shd w:val="clear" w:color="auto" w:fill="auto"/>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708"/>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 de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CRM seguimiento a estudiantes</w:t>
            </w:r>
          </w:p>
        </w:tc>
        <w:tc>
          <w:tcPr>
            <w:tcW w:w="344"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DB1A9E"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 2015</w:t>
            </w:r>
          </w:p>
        </w:tc>
        <w:tc>
          <w:tcPr>
            <w:tcW w:w="491"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2015-2016</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DB1A9E" w:rsidP="00DB1A9E">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 xml:space="preserve">i en </w:t>
            </w:r>
            <w:r w:rsidRPr="003B7E32">
              <w:rPr>
                <w:rFonts w:asciiTheme="minorHAnsi" w:hAnsiTheme="minorHAnsi" w:cstheme="minorHAnsi"/>
                <w:color w:val="000000"/>
                <w:sz w:val="16"/>
                <w:szCs w:val="16"/>
              </w:rPr>
              <w:t>p</w:t>
            </w:r>
            <w:r w:rsidR="00E66BCA" w:rsidRPr="003B7E32">
              <w:rPr>
                <w:rFonts w:asciiTheme="minorHAnsi" w:hAnsiTheme="minorHAnsi" w:cstheme="minorHAnsi"/>
                <w:color w:val="000000"/>
                <w:sz w:val="16"/>
                <w:szCs w:val="16"/>
              </w:rPr>
              <w:t>roducción</w:t>
            </w:r>
          </w:p>
        </w:tc>
        <w:tc>
          <w:tcPr>
            <w:tcW w:w="327"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proceso</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57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 de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ALMERA </w:t>
            </w:r>
            <w:r w:rsidR="00DB1A9E" w:rsidRPr="003B7E32">
              <w:rPr>
                <w:rFonts w:asciiTheme="minorHAnsi" w:hAnsiTheme="minorHAnsi" w:cstheme="minorHAnsi"/>
                <w:color w:val="000000"/>
                <w:sz w:val="16"/>
                <w:szCs w:val="16"/>
              </w:rPr>
              <w:t>gestión</w:t>
            </w:r>
            <w:r w:rsidRPr="003B7E32">
              <w:rPr>
                <w:rFonts w:asciiTheme="minorHAnsi" w:hAnsiTheme="minorHAnsi" w:cstheme="minorHAnsi"/>
                <w:color w:val="000000"/>
                <w:sz w:val="16"/>
                <w:szCs w:val="16"/>
              </w:rPr>
              <w:t xml:space="preserve"> institucional</w:t>
            </w:r>
          </w:p>
        </w:tc>
        <w:tc>
          <w:tcPr>
            <w:tcW w:w="344"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DB1A9E"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w:t>
            </w:r>
            <w:r w:rsidR="00E66BCA" w:rsidRPr="003B7E32">
              <w:rPr>
                <w:rFonts w:asciiTheme="minorHAnsi" w:hAnsiTheme="minorHAnsi" w:cstheme="minorHAnsi"/>
                <w:color w:val="000000"/>
                <w:sz w:val="16"/>
                <w:szCs w:val="16"/>
              </w:rPr>
              <w:t>i 2016</w:t>
            </w:r>
          </w:p>
        </w:tc>
        <w:tc>
          <w:tcPr>
            <w:tcW w:w="491"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DB1A9E"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w:t>
            </w:r>
            <w:r w:rsidR="00E66BCA" w:rsidRPr="003B7E32">
              <w:rPr>
                <w:rFonts w:asciiTheme="minorHAnsi" w:hAnsiTheme="minorHAnsi" w:cstheme="minorHAnsi"/>
                <w:color w:val="000000"/>
                <w:sz w:val="16"/>
                <w:szCs w:val="16"/>
              </w:rPr>
              <w:t>roceso</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Implementación</w:t>
            </w:r>
          </w:p>
        </w:tc>
        <w:tc>
          <w:tcPr>
            <w:tcW w:w="327"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proceso</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57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 de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proofErr w:type="spellStart"/>
            <w:r w:rsidRPr="003B7E32">
              <w:rPr>
                <w:rFonts w:asciiTheme="minorHAnsi" w:hAnsiTheme="minorHAnsi" w:cstheme="minorHAnsi"/>
                <w:color w:val="000000"/>
                <w:sz w:val="16"/>
                <w:szCs w:val="16"/>
              </w:rPr>
              <w:t>Academusoft</w:t>
            </w:r>
            <w:proofErr w:type="spellEnd"/>
            <w:r w:rsidRPr="003B7E32">
              <w:rPr>
                <w:rFonts w:asciiTheme="minorHAnsi" w:hAnsiTheme="minorHAnsi" w:cstheme="minorHAnsi"/>
                <w:color w:val="000000"/>
                <w:sz w:val="16"/>
                <w:szCs w:val="16"/>
              </w:rPr>
              <w:t xml:space="preserve"> y </w:t>
            </w:r>
            <w:proofErr w:type="spellStart"/>
            <w:r w:rsidRPr="003B7E32">
              <w:rPr>
                <w:rFonts w:asciiTheme="minorHAnsi" w:hAnsiTheme="minorHAnsi" w:cstheme="minorHAnsi"/>
                <w:color w:val="000000"/>
                <w:sz w:val="16"/>
                <w:szCs w:val="16"/>
              </w:rPr>
              <w:t>Gestasoft</w:t>
            </w:r>
            <w:proofErr w:type="spellEnd"/>
          </w:p>
        </w:tc>
        <w:tc>
          <w:tcPr>
            <w:tcW w:w="344"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 2014</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57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 de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proofErr w:type="spellStart"/>
            <w:r w:rsidRPr="003B7E32">
              <w:rPr>
                <w:rFonts w:asciiTheme="minorHAnsi" w:hAnsiTheme="minorHAnsi" w:cstheme="minorHAnsi"/>
                <w:color w:val="000000"/>
                <w:sz w:val="16"/>
                <w:szCs w:val="16"/>
              </w:rPr>
              <w:t>Telepatología</w:t>
            </w:r>
            <w:proofErr w:type="spellEnd"/>
          </w:p>
        </w:tc>
        <w:tc>
          <w:tcPr>
            <w:tcW w:w="344"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2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626"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r w:rsidR="00E66BCA" w:rsidRPr="003B7E32" w:rsidTr="00EA1BE3">
        <w:trPr>
          <w:trHeight w:val="374"/>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66BCA" w:rsidRPr="003B7E32" w:rsidRDefault="000E4201"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66BCA" w:rsidRPr="003B7E32">
              <w:rPr>
                <w:rFonts w:asciiTheme="minorHAnsi" w:hAnsiTheme="minorHAnsi" w:cstheme="minorHAnsi"/>
                <w:color w:val="000000"/>
                <w:sz w:val="16"/>
                <w:szCs w:val="16"/>
              </w:rPr>
              <w:t xml:space="preserve"> blanda</w:t>
            </w:r>
          </w:p>
        </w:tc>
        <w:tc>
          <w:tcPr>
            <w:tcW w:w="595" w:type="pct"/>
            <w:vMerge/>
            <w:tcBorders>
              <w:top w:val="nil"/>
              <w:left w:val="single" w:sz="4" w:space="0" w:color="000000"/>
              <w:bottom w:val="single" w:sz="4" w:space="0" w:color="000000"/>
              <w:right w:val="single" w:sz="4" w:space="0" w:color="000000"/>
            </w:tcBorders>
            <w:vAlign w:val="center"/>
            <w:hideMark/>
          </w:tcPr>
          <w:p w:rsidR="00E66BCA" w:rsidRPr="003B7E32" w:rsidRDefault="00E66BCA" w:rsidP="00E66BCA">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Sistema de Información</w:t>
            </w:r>
          </w:p>
        </w:tc>
        <w:tc>
          <w:tcPr>
            <w:tcW w:w="701"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proofErr w:type="spellStart"/>
            <w:r w:rsidRPr="003B7E32">
              <w:rPr>
                <w:rFonts w:asciiTheme="minorHAnsi" w:hAnsiTheme="minorHAnsi" w:cstheme="minorHAnsi"/>
                <w:color w:val="000000"/>
                <w:sz w:val="16"/>
                <w:szCs w:val="16"/>
              </w:rPr>
              <w:t>Telepatología</w:t>
            </w:r>
            <w:proofErr w:type="spellEnd"/>
          </w:p>
        </w:tc>
        <w:tc>
          <w:tcPr>
            <w:tcW w:w="344" w:type="pct"/>
            <w:tcBorders>
              <w:top w:val="nil"/>
              <w:left w:val="nil"/>
              <w:bottom w:val="single" w:sz="4" w:space="0" w:color="000000"/>
              <w:right w:val="single" w:sz="4" w:space="0" w:color="000000"/>
            </w:tcBorders>
            <w:shd w:val="clear" w:color="000000" w:fill="BFBFBF"/>
            <w:noWrap/>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27"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626" w:type="pct"/>
            <w:tcBorders>
              <w:top w:val="nil"/>
              <w:left w:val="nil"/>
              <w:bottom w:val="single" w:sz="4" w:space="0" w:color="000000"/>
              <w:right w:val="single" w:sz="4" w:space="0" w:color="000000"/>
            </w:tcBorders>
            <w:shd w:val="clear" w:color="auto" w:fill="auto"/>
            <w:vAlign w:val="center"/>
            <w:hideMark/>
          </w:tcPr>
          <w:p w:rsidR="00E66BCA" w:rsidRPr="003B7E32" w:rsidRDefault="00E66BCA" w:rsidP="00E66BCA">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558" w:type="pct"/>
            <w:vMerge/>
            <w:tcBorders>
              <w:top w:val="nil"/>
              <w:left w:val="single" w:sz="4" w:space="0" w:color="auto"/>
              <w:bottom w:val="single" w:sz="4" w:space="0" w:color="auto"/>
              <w:right w:val="single" w:sz="4" w:space="0" w:color="auto"/>
            </w:tcBorders>
            <w:vAlign w:val="center"/>
            <w:hideMark/>
          </w:tcPr>
          <w:p w:rsidR="00E66BCA" w:rsidRPr="003B7E32" w:rsidRDefault="00E66BCA" w:rsidP="00E66BCA">
            <w:pPr>
              <w:rPr>
                <w:rFonts w:asciiTheme="minorHAnsi" w:hAnsiTheme="minorHAnsi" w:cstheme="minorHAnsi"/>
                <w:color w:val="000000"/>
                <w:sz w:val="16"/>
                <w:szCs w:val="16"/>
              </w:rPr>
            </w:pPr>
          </w:p>
        </w:tc>
      </w:tr>
    </w:tbl>
    <w:p w:rsidR="00E66BCA" w:rsidRDefault="00E66BCA" w:rsidP="006134D5">
      <w:pPr>
        <w:widowControl w:val="0"/>
        <w:tabs>
          <w:tab w:val="left" w:pos="900"/>
        </w:tabs>
        <w:spacing w:line="360" w:lineRule="auto"/>
        <w:jc w:val="center"/>
        <w:rPr>
          <w:rFonts w:asciiTheme="minorHAnsi" w:hAnsiTheme="minorHAnsi" w:cstheme="minorHAnsi"/>
          <w:b/>
          <w:color w:val="FF0000"/>
          <w:sz w:val="16"/>
          <w:szCs w:val="16"/>
        </w:rPr>
      </w:pPr>
    </w:p>
    <w:p w:rsidR="00292A47" w:rsidRPr="003B7E32" w:rsidRDefault="00292A47" w:rsidP="00292A47">
      <w:pPr>
        <w:widowControl w:val="0"/>
        <w:tabs>
          <w:tab w:val="left" w:pos="900"/>
        </w:tabs>
        <w:spacing w:line="480" w:lineRule="auto"/>
        <w:rPr>
          <w:rFonts w:asciiTheme="minorHAnsi" w:hAnsiTheme="minorHAnsi" w:cstheme="minorHAnsi"/>
          <w:sz w:val="16"/>
          <w:szCs w:val="16"/>
        </w:rPr>
      </w:pPr>
      <w:r w:rsidRPr="00292A47">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r w:rsidRPr="003B7E32">
        <w:rPr>
          <w:rFonts w:asciiTheme="minorHAnsi" w:hAnsiTheme="minorHAnsi" w:cstheme="minorHAnsi"/>
          <w:sz w:val="16"/>
          <w:szCs w:val="16"/>
        </w:rPr>
        <w:t xml:space="preserve"> con base a la información recopilada del proyecto ICTFUCS</w:t>
      </w: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8E5B48" w:rsidRDefault="008E5B48" w:rsidP="00EA1BE3">
      <w:pPr>
        <w:widowControl w:val="0"/>
        <w:tabs>
          <w:tab w:val="left" w:pos="900"/>
        </w:tabs>
        <w:spacing w:line="360" w:lineRule="auto"/>
        <w:jc w:val="center"/>
        <w:rPr>
          <w:rFonts w:asciiTheme="minorHAnsi" w:hAnsiTheme="minorHAnsi" w:cstheme="minorHAnsi"/>
          <w:b/>
          <w:sz w:val="16"/>
          <w:szCs w:val="16"/>
        </w:rPr>
      </w:pPr>
    </w:p>
    <w:p w:rsidR="008E5B48" w:rsidRDefault="008E5B48" w:rsidP="00EA1BE3">
      <w:pPr>
        <w:widowControl w:val="0"/>
        <w:tabs>
          <w:tab w:val="left" w:pos="900"/>
        </w:tabs>
        <w:spacing w:line="360" w:lineRule="auto"/>
        <w:jc w:val="center"/>
        <w:rPr>
          <w:rFonts w:asciiTheme="minorHAnsi" w:hAnsiTheme="minorHAnsi" w:cstheme="minorHAnsi"/>
          <w:b/>
          <w:sz w:val="16"/>
          <w:szCs w:val="16"/>
        </w:rPr>
      </w:pPr>
    </w:p>
    <w:p w:rsidR="008E5B48" w:rsidRDefault="008E5B48" w:rsidP="00EA1BE3">
      <w:pPr>
        <w:widowControl w:val="0"/>
        <w:tabs>
          <w:tab w:val="left" w:pos="900"/>
        </w:tabs>
        <w:spacing w:line="360" w:lineRule="auto"/>
        <w:jc w:val="center"/>
        <w:rPr>
          <w:rFonts w:asciiTheme="minorHAnsi" w:hAnsiTheme="minorHAnsi" w:cstheme="minorHAnsi"/>
          <w:b/>
          <w:sz w:val="16"/>
          <w:szCs w:val="16"/>
        </w:rPr>
      </w:pPr>
    </w:p>
    <w:p w:rsidR="00EA1BE3" w:rsidRPr="00EA1BE3" w:rsidRDefault="00EA1BE3" w:rsidP="00EA1BE3">
      <w:pPr>
        <w:widowControl w:val="0"/>
        <w:tabs>
          <w:tab w:val="left" w:pos="900"/>
        </w:tabs>
        <w:spacing w:line="360" w:lineRule="auto"/>
        <w:jc w:val="center"/>
        <w:rPr>
          <w:rFonts w:asciiTheme="minorHAnsi" w:hAnsiTheme="minorHAnsi" w:cstheme="minorHAnsi"/>
          <w:b/>
          <w:sz w:val="16"/>
          <w:szCs w:val="16"/>
        </w:rPr>
      </w:pPr>
      <w:r w:rsidRPr="001B0DFD">
        <w:rPr>
          <w:rFonts w:asciiTheme="minorHAnsi" w:hAnsiTheme="minorHAnsi" w:cstheme="minorHAnsi"/>
          <w:b/>
          <w:sz w:val="16"/>
          <w:szCs w:val="16"/>
        </w:rPr>
        <w:t xml:space="preserve">Tabla 3-1. </w:t>
      </w:r>
      <w:r w:rsidRPr="001B0DFD">
        <w:rPr>
          <w:rFonts w:asciiTheme="minorHAnsi" w:hAnsiTheme="minorHAnsi" w:cstheme="minorHAnsi"/>
          <w:sz w:val="16"/>
          <w:szCs w:val="16"/>
        </w:rPr>
        <w:t>Continuación: equipos médicos y técnicas en medicina y de laboratorio</w:t>
      </w:r>
    </w:p>
    <w:tbl>
      <w:tblPr>
        <w:tblW w:w="5000" w:type="pct"/>
        <w:tblCellMar>
          <w:left w:w="70" w:type="dxa"/>
          <w:right w:w="70" w:type="dxa"/>
        </w:tblCellMar>
        <w:tblLook w:val="04A0" w:firstRow="1" w:lastRow="0" w:firstColumn="1" w:lastColumn="0" w:noHBand="0" w:noVBand="1"/>
      </w:tblPr>
      <w:tblGrid>
        <w:gridCol w:w="989"/>
        <w:gridCol w:w="1546"/>
        <w:gridCol w:w="1266"/>
        <w:gridCol w:w="1822"/>
        <w:gridCol w:w="895"/>
        <w:gridCol w:w="1276"/>
        <w:gridCol w:w="1273"/>
        <w:gridCol w:w="850"/>
        <w:gridCol w:w="1627"/>
        <w:gridCol w:w="1450"/>
      </w:tblGrid>
      <w:tr w:rsidR="00EA1BE3" w:rsidRPr="003B7E32" w:rsidTr="00EA1BE3">
        <w:trPr>
          <w:trHeight w:val="855"/>
        </w:trPr>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 xml:space="preserve">Tipo de </w:t>
            </w:r>
            <w:r w:rsidR="000E4201" w:rsidRPr="003B7E32">
              <w:rPr>
                <w:rFonts w:asciiTheme="minorHAnsi" w:hAnsiTheme="minorHAnsi" w:cstheme="minorHAnsi"/>
                <w:b/>
                <w:bCs/>
                <w:color w:val="000000"/>
                <w:sz w:val="16"/>
                <w:szCs w:val="16"/>
              </w:rPr>
              <w:t>tecnología</w:t>
            </w:r>
          </w:p>
        </w:tc>
        <w:tc>
          <w:tcPr>
            <w:tcW w:w="595"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Área</w:t>
            </w:r>
          </w:p>
        </w:tc>
        <w:tc>
          <w:tcPr>
            <w:tcW w:w="487"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Palabra clave</w:t>
            </w:r>
          </w:p>
        </w:tc>
        <w:tc>
          <w:tcPr>
            <w:tcW w:w="701"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Nueva tecnología</w:t>
            </w:r>
            <w:r w:rsidRPr="003B7E32">
              <w:rPr>
                <w:rFonts w:asciiTheme="minorHAnsi" w:hAnsiTheme="minorHAnsi" w:cstheme="minorHAnsi"/>
                <w:b/>
                <w:bCs/>
                <w:color w:val="000000"/>
                <w:sz w:val="16"/>
                <w:szCs w:val="16"/>
              </w:rPr>
              <w:br/>
              <w:t>(tangible o intangible)</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adquiere nueva tecnología</w:t>
            </w:r>
          </w:p>
        </w:tc>
        <w:tc>
          <w:tcPr>
            <w:tcW w:w="491"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aprende a usar la nueva tecnología</w:t>
            </w:r>
          </w:p>
        </w:tc>
        <w:tc>
          <w:tcPr>
            <w:tcW w:w="490"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asimila</w:t>
            </w:r>
          </w:p>
        </w:tc>
        <w:tc>
          <w:tcPr>
            <w:tcW w:w="327"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utiliza</w:t>
            </w:r>
          </w:p>
        </w:tc>
        <w:tc>
          <w:tcPr>
            <w:tcW w:w="626" w:type="pct"/>
            <w:tcBorders>
              <w:top w:val="single" w:sz="4" w:space="0" w:color="000000"/>
              <w:left w:val="nil"/>
              <w:bottom w:val="single" w:sz="4" w:space="0" w:color="000000"/>
              <w:right w:val="nil"/>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mejora la eficiencia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Impacto</w:t>
            </w:r>
          </w:p>
        </w:tc>
      </w:tr>
      <w:tr w:rsidR="00EA1BE3" w:rsidRPr="003B7E32" w:rsidTr="00EA1BE3">
        <w:trPr>
          <w:trHeight w:val="693"/>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 médicos de diversa gama para docencia y servicios</w:t>
            </w: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Microscopio fluorescente</w:t>
            </w:r>
          </w:p>
        </w:tc>
        <w:tc>
          <w:tcPr>
            <w:tcW w:w="344"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val="restart"/>
            <w:tcBorders>
              <w:top w:val="nil"/>
              <w:left w:val="single" w:sz="4" w:space="0" w:color="auto"/>
              <w:bottom w:val="single" w:sz="4" w:space="0" w:color="000000"/>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Enseñanza aprendizaje</w:t>
            </w:r>
          </w:p>
        </w:tc>
      </w:tr>
      <w:tr w:rsidR="00EA1BE3" w:rsidRPr="003B7E32" w:rsidTr="00EA1BE3">
        <w:trPr>
          <w:trHeight w:val="855"/>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tcBorders>
              <w:top w:val="nil"/>
              <w:left w:val="single" w:sz="4" w:space="0" w:color="000000"/>
              <w:bottom w:val="single" w:sz="4" w:space="0" w:color="000000"/>
              <w:right w:val="single" w:sz="4" w:space="0" w:color="000000"/>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 docencia médica</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Laboratorios de simulación quirúrgica</w:t>
            </w:r>
          </w:p>
        </w:tc>
        <w:tc>
          <w:tcPr>
            <w:tcW w:w="344"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se adquieren modelos anatómicos</w:t>
            </w:r>
          </w:p>
        </w:tc>
        <w:tc>
          <w:tcPr>
            <w:tcW w:w="491"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para el aprendizaje</w:t>
            </w:r>
          </w:p>
        </w:tc>
        <w:tc>
          <w:tcPr>
            <w:tcW w:w="558" w:type="pct"/>
            <w:vMerge/>
            <w:tcBorders>
              <w:top w:val="nil"/>
              <w:left w:val="single" w:sz="4" w:space="0" w:color="auto"/>
              <w:bottom w:val="single" w:sz="4" w:space="0" w:color="000000"/>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r w:rsidR="00EA1BE3" w:rsidRPr="003B7E32" w:rsidTr="00EA1BE3">
        <w:trPr>
          <w:trHeight w:val="57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tcBorders>
              <w:top w:val="nil"/>
              <w:left w:val="single" w:sz="4" w:space="0" w:color="000000"/>
              <w:bottom w:val="single" w:sz="4" w:space="0" w:color="000000"/>
              <w:right w:val="single" w:sz="4" w:space="0" w:color="000000"/>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 docencia médica</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Tutor de morfología</w:t>
            </w:r>
          </w:p>
        </w:tc>
        <w:tc>
          <w:tcPr>
            <w:tcW w:w="344"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2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626" w:type="pct"/>
            <w:tcBorders>
              <w:top w:val="nil"/>
              <w:left w:val="nil"/>
              <w:bottom w:val="single" w:sz="4" w:space="0" w:color="000000"/>
              <w:right w:val="single" w:sz="4" w:space="0" w:color="000000"/>
            </w:tcBorders>
            <w:shd w:val="clear" w:color="auto" w:fill="auto"/>
            <w:vAlign w:val="center"/>
            <w:hideMark/>
          </w:tcPr>
          <w:p w:rsidR="00EA1BE3" w:rsidRPr="003B7E32" w:rsidRDefault="00C20112" w:rsidP="00EA1BE3">
            <w:pPr>
              <w:jc w:val="center"/>
              <w:rPr>
                <w:rFonts w:asciiTheme="minorHAnsi" w:hAnsiTheme="minorHAnsi" w:cstheme="minorHAnsi"/>
                <w:color w:val="000000"/>
                <w:sz w:val="16"/>
                <w:szCs w:val="16"/>
              </w:rPr>
            </w:pPr>
            <w:r>
              <w:rPr>
                <w:rFonts w:asciiTheme="minorHAnsi" w:hAnsiTheme="minorHAnsi" w:cstheme="minorHAnsi"/>
                <w:color w:val="000000"/>
                <w:sz w:val="16"/>
                <w:szCs w:val="16"/>
              </w:rPr>
              <w:t>p</w:t>
            </w:r>
            <w:r w:rsidR="00EA1BE3" w:rsidRPr="003B7E32">
              <w:rPr>
                <w:rFonts w:asciiTheme="minorHAnsi" w:hAnsiTheme="minorHAnsi" w:cstheme="minorHAnsi"/>
                <w:color w:val="000000"/>
                <w:sz w:val="16"/>
                <w:szCs w:val="16"/>
              </w:rPr>
              <w:t>endiente</w:t>
            </w:r>
          </w:p>
        </w:tc>
        <w:tc>
          <w:tcPr>
            <w:tcW w:w="558" w:type="pct"/>
            <w:vMerge/>
            <w:tcBorders>
              <w:top w:val="nil"/>
              <w:left w:val="single" w:sz="4" w:space="0" w:color="auto"/>
              <w:bottom w:val="single" w:sz="4" w:space="0" w:color="000000"/>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r w:rsidR="00EA1BE3" w:rsidRPr="003B7E32" w:rsidTr="00EA1BE3">
        <w:trPr>
          <w:trHeight w:val="808"/>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tcBorders>
              <w:top w:val="nil"/>
              <w:left w:val="single" w:sz="4" w:space="0" w:color="000000"/>
              <w:bottom w:val="single" w:sz="4" w:space="0" w:color="000000"/>
              <w:right w:val="single" w:sz="4" w:space="0" w:color="000000"/>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 robótica</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Cirugía robótica</w:t>
            </w:r>
          </w:p>
        </w:tc>
        <w:tc>
          <w:tcPr>
            <w:tcW w:w="344"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incorporado en los programas</w:t>
            </w:r>
          </w:p>
        </w:tc>
        <w:tc>
          <w:tcPr>
            <w:tcW w:w="327"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000000"/>
              <w:right w:val="nil"/>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tcBorders>
              <w:top w:val="nil"/>
              <w:left w:val="single" w:sz="4" w:space="0" w:color="auto"/>
              <w:bottom w:val="single" w:sz="4" w:space="0" w:color="000000"/>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r w:rsidR="00EA1BE3" w:rsidRPr="003B7E32" w:rsidTr="00EA1BE3">
        <w:trPr>
          <w:trHeight w:val="720"/>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tcBorders>
              <w:top w:val="nil"/>
              <w:left w:val="single" w:sz="4" w:space="0" w:color="000000"/>
              <w:bottom w:val="single" w:sz="4" w:space="0" w:color="000000"/>
              <w:right w:val="single" w:sz="4" w:space="0" w:color="000000"/>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 docencia medica</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Laboratorios de simulación clínica y quirúrgica</w:t>
            </w:r>
          </w:p>
        </w:tc>
        <w:tc>
          <w:tcPr>
            <w:tcW w:w="344"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491"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490"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327"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626" w:type="pct"/>
            <w:tcBorders>
              <w:top w:val="nil"/>
              <w:left w:val="nil"/>
              <w:bottom w:val="single" w:sz="4" w:space="0" w:color="000000"/>
              <w:right w:val="nil"/>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vMerge/>
            <w:tcBorders>
              <w:top w:val="nil"/>
              <w:left w:val="single" w:sz="4" w:space="0" w:color="auto"/>
              <w:bottom w:val="single" w:sz="4" w:space="0" w:color="000000"/>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r w:rsidR="00EA1BE3" w:rsidRPr="003B7E32" w:rsidTr="00EA1BE3">
        <w:trPr>
          <w:trHeight w:val="689"/>
        </w:trPr>
        <w:tc>
          <w:tcPr>
            <w:tcW w:w="381" w:type="pct"/>
            <w:tcBorders>
              <w:top w:val="nil"/>
              <w:left w:val="single" w:sz="4" w:space="0" w:color="000000"/>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w:t>
            </w:r>
          </w:p>
        </w:tc>
        <w:tc>
          <w:tcPr>
            <w:tcW w:w="595" w:type="pct"/>
            <w:vMerge/>
            <w:tcBorders>
              <w:top w:val="nil"/>
              <w:left w:val="single" w:sz="4" w:space="0" w:color="000000"/>
              <w:bottom w:val="single" w:sz="4" w:space="0" w:color="000000"/>
              <w:right w:val="single" w:sz="4" w:space="0" w:color="000000"/>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Equipos de medicina</w:t>
            </w:r>
          </w:p>
        </w:tc>
        <w:tc>
          <w:tcPr>
            <w:tcW w:w="701" w:type="pct"/>
            <w:tcBorders>
              <w:top w:val="nil"/>
              <w:left w:val="nil"/>
              <w:bottom w:val="single" w:sz="4" w:space="0" w:color="000000"/>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Cirugía</w:t>
            </w:r>
            <w:r w:rsidR="00EA1BE3" w:rsidRPr="003B7E32">
              <w:rPr>
                <w:rFonts w:asciiTheme="minorHAnsi" w:hAnsiTheme="minorHAnsi" w:cstheme="minorHAnsi"/>
                <w:color w:val="000000"/>
                <w:sz w:val="16"/>
                <w:szCs w:val="16"/>
              </w:rPr>
              <w:t xml:space="preserve"> </w:t>
            </w:r>
            <w:proofErr w:type="spellStart"/>
            <w:r w:rsidR="00EA1BE3" w:rsidRPr="003B7E32">
              <w:rPr>
                <w:rFonts w:asciiTheme="minorHAnsi" w:hAnsiTheme="minorHAnsi" w:cstheme="minorHAnsi"/>
                <w:color w:val="000000"/>
                <w:sz w:val="16"/>
                <w:szCs w:val="16"/>
              </w:rPr>
              <w:t>bariátrica</w:t>
            </w:r>
            <w:proofErr w:type="spellEnd"/>
          </w:p>
        </w:tc>
        <w:tc>
          <w:tcPr>
            <w:tcW w:w="344"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000000"/>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327" w:type="pct"/>
            <w:tcBorders>
              <w:top w:val="nil"/>
              <w:left w:val="nil"/>
              <w:bottom w:val="single" w:sz="4" w:space="0" w:color="000000"/>
              <w:right w:val="single" w:sz="4" w:space="0" w:color="000000"/>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626" w:type="pct"/>
            <w:tcBorders>
              <w:top w:val="nil"/>
              <w:left w:val="nil"/>
              <w:bottom w:val="single" w:sz="4" w:space="0" w:color="000000"/>
              <w:right w:val="nil"/>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proceso</w:t>
            </w:r>
          </w:p>
        </w:tc>
        <w:tc>
          <w:tcPr>
            <w:tcW w:w="558"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En la atención a pacientes y para la investigación</w:t>
            </w:r>
          </w:p>
        </w:tc>
      </w:tr>
      <w:tr w:rsidR="00EA1BE3" w:rsidRPr="003B7E32" w:rsidTr="00EA1BE3">
        <w:trPr>
          <w:trHeight w:val="855"/>
        </w:trPr>
        <w:tc>
          <w:tcPr>
            <w:tcW w:w="381" w:type="pct"/>
            <w:tcBorders>
              <w:top w:val="nil"/>
              <w:left w:val="single" w:sz="4" w:space="0" w:color="000000"/>
              <w:bottom w:val="single" w:sz="4" w:space="0" w:color="auto"/>
              <w:right w:val="single" w:sz="4" w:space="0" w:color="000000"/>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595" w:type="pct"/>
            <w:vMerge w:val="restart"/>
            <w:tcBorders>
              <w:top w:val="nil"/>
              <w:left w:val="single" w:sz="4" w:space="0" w:color="000000"/>
              <w:bottom w:val="single" w:sz="4" w:space="0" w:color="auto"/>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Técnicas en medicina y laboratorio</w:t>
            </w:r>
          </w:p>
        </w:tc>
        <w:tc>
          <w:tcPr>
            <w:tcW w:w="487" w:type="pct"/>
            <w:tcBorders>
              <w:top w:val="nil"/>
              <w:left w:val="nil"/>
              <w:bottom w:val="single" w:sz="4" w:space="0" w:color="auto"/>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Técnica de análisis de laboratorio</w:t>
            </w:r>
          </w:p>
        </w:tc>
        <w:tc>
          <w:tcPr>
            <w:tcW w:w="701" w:type="pct"/>
            <w:tcBorders>
              <w:top w:val="nil"/>
              <w:left w:val="nil"/>
              <w:bottom w:val="single" w:sz="4" w:space="0" w:color="auto"/>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PCR tiempo real</w:t>
            </w:r>
          </w:p>
        </w:tc>
        <w:tc>
          <w:tcPr>
            <w:tcW w:w="344" w:type="pct"/>
            <w:tcBorders>
              <w:top w:val="nil"/>
              <w:left w:val="nil"/>
              <w:bottom w:val="single" w:sz="4" w:space="0" w:color="auto"/>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nil"/>
              <w:left w:val="nil"/>
              <w:bottom w:val="single" w:sz="4" w:space="0" w:color="auto"/>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nil"/>
              <w:left w:val="nil"/>
              <w:bottom w:val="single" w:sz="4" w:space="0" w:color="auto"/>
              <w:right w:val="single" w:sz="4" w:space="0" w:color="000000"/>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nil"/>
              <w:left w:val="nil"/>
              <w:bottom w:val="single" w:sz="4" w:space="0" w:color="auto"/>
              <w:right w:val="nil"/>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558"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Mejora en la calidad de los resultados de  laboratorio</w:t>
            </w:r>
          </w:p>
        </w:tc>
      </w:tr>
      <w:tr w:rsidR="00EA1BE3" w:rsidRPr="003B7E32" w:rsidTr="00EA1BE3">
        <w:trPr>
          <w:trHeight w:val="57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Técnica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Cultivo de células humanas</w:t>
            </w:r>
          </w:p>
        </w:tc>
        <w:tc>
          <w:tcPr>
            <w:tcW w:w="34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últimos dos años</w:t>
            </w:r>
          </w:p>
        </w:tc>
        <w:tc>
          <w:tcPr>
            <w:tcW w:w="491"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0"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2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62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Mejora en la técnica de cultivos</w:t>
            </w:r>
          </w:p>
        </w:tc>
      </w:tr>
    </w:tbl>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292A47" w:rsidRPr="003B7E32" w:rsidRDefault="00292A47" w:rsidP="00292A47">
      <w:pPr>
        <w:widowControl w:val="0"/>
        <w:tabs>
          <w:tab w:val="left" w:pos="900"/>
        </w:tabs>
        <w:spacing w:line="480" w:lineRule="auto"/>
        <w:rPr>
          <w:rFonts w:asciiTheme="minorHAnsi" w:hAnsiTheme="minorHAnsi" w:cstheme="minorHAnsi"/>
          <w:sz w:val="16"/>
          <w:szCs w:val="16"/>
        </w:rPr>
      </w:pPr>
      <w:r w:rsidRPr="00292A47">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r w:rsidRPr="003B7E32">
        <w:rPr>
          <w:rFonts w:asciiTheme="minorHAnsi" w:hAnsiTheme="minorHAnsi" w:cstheme="minorHAnsi"/>
          <w:sz w:val="16"/>
          <w:szCs w:val="16"/>
        </w:rPr>
        <w:t xml:space="preserve"> con base a la información recopilada del proyecto ICTFUCS</w:t>
      </w: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EA1BE3" w:rsidRDefault="00EA1BE3" w:rsidP="006134D5">
      <w:pPr>
        <w:widowControl w:val="0"/>
        <w:tabs>
          <w:tab w:val="left" w:pos="900"/>
        </w:tabs>
        <w:spacing w:line="360" w:lineRule="auto"/>
        <w:jc w:val="center"/>
        <w:rPr>
          <w:rFonts w:asciiTheme="minorHAnsi" w:hAnsiTheme="minorHAnsi" w:cstheme="minorHAnsi"/>
          <w:b/>
          <w:color w:val="FF0000"/>
          <w:sz w:val="16"/>
          <w:szCs w:val="16"/>
        </w:rPr>
      </w:pPr>
    </w:p>
    <w:p w:rsidR="00292A47" w:rsidRDefault="00292A47" w:rsidP="00EA1BE3">
      <w:pPr>
        <w:widowControl w:val="0"/>
        <w:tabs>
          <w:tab w:val="left" w:pos="900"/>
        </w:tabs>
        <w:spacing w:line="360" w:lineRule="auto"/>
        <w:jc w:val="center"/>
        <w:rPr>
          <w:rFonts w:asciiTheme="minorHAnsi" w:hAnsiTheme="minorHAnsi" w:cstheme="minorHAnsi"/>
          <w:b/>
          <w:sz w:val="16"/>
          <w:szCs w:val="16"/>
        </w:rPr>
      </w:pPr>
    </w:p>
    <w:p w:rsidR="00270917" w:rsidRDefault="00270917" w:rsidP="00270917">
      <w:pPr>
        <w:widowControl w:val="0"/>
        <w:tabs>
          <w:tab w:val="left" w:pos="900"/>
        </w:tabs>
        <w:spacing w:line="360" w:lineRule="auto"/>
        <w:rPr>
          <w:rFonts w:asciiTheme="minorHAnsi" w:hAnsiTheme="minorHAnsi" w:cstheme="minorHAnsi"/>
          <w:b/>
          <w:sz w:val="16"/>
          <w:szCs w:val="16"/>
        </w:rPr>
      </w:pPr>
    </w:p>
    <w:p w:rsidR="00EA1BE3" w:rsidRPr="00EA1BE3" w:rsidRDefault="004549D6" w:rsidP="00270917">
      <w:pPr>
        <w:widowControl w:val="0"/>
        <w:tabs>
          <w:tab w:val="left" w:pos="900"/>
        </w:tabs>
        <w:spacing w:line="360" w:lineRule="auto"/>
        <w:rPr>
          <w:rFonts w:asciiTheme="minorHAnsi" w:hAnsiTheme="minorHAnsi" w:cstheme="minorHAnsi"/>
          <w:b/>
          <w:sz w:val="16"/>
          <w:szCs w:val="16"/>
        </w:rPr>
      </w:pPr>
      <w:r>
        <w:rPr>
          <w:rFonts w:asciiTheme="minorHAnsi" w:hAnsiTheme="minorHAnsi" w:cstheme="minorHAnsi"/>
          <w:b/>
          <w:sz w:val="16"/>
          <w:szCs w:val="16"/>
        </w:rPr>
        <w:lastRenderedPageBreak/>
        <w:t xml:space="preserve">                                                                                                                                     </w:t>
      </w:r>
      <w:r w:rsidR="00EA1BE3" w:rsidRPr="001B0DFD">
        <w:rPr>
          <w:rFonts w:asciiTheme="minorHAnsi" w:hAnsiTheme="minorHAnsi" w:cstheme="minorHAnsi"/>
          <w:b/>
          <w:sz w:val="16"/>
          <w:szCs w:val="16"/>
        </w:rPr>
        <w:t>Tabla 3</w:t>
      </w:r>
      <w:r w:rsidR="00EA1BE3">
        <w:rPr>
          <w:rFonts w:asciiTheme="minorHAnsi" w:hAnsiTheme="minorHAnsi" w:cstheme="minorHAnsi"/>
          <w:b/>
          <w:sz w:val="16"/>
          <w:szCs w:val="16"/>
        </w:rPr>
        <w:t>-2</w:t>
      </w:r>
      <w:r w:rsidR="00EA1BE3" w:rsidRPr="001B0DFD">
        <w:rPr>
          <w:rFonts w:asciiTheme="minorHAnsi" w:hAnsiTheme="minorHAnsi" w:cstheme="minorHAnsi"/>
          <w:b/>
          <w:sz w:val="16"/>
          <w:szCs w:val="16"/>
        </w:rPr>
        <w:t xml:space="preserve">. </w:t>
      </w:r>
      <w:r w:rsidR="00EA1BE3" w:rsidRPr="001B0DFD">
        <w:rPr>
          <w:rFonts w:asciiTheme="minorHAnsi" w:hAnsiTheme="minorHAnsi" w:cstheme="minorHAnsi"/>
          <w:sz w:val="16"/>
          <w:szCs w:val="16"/>
        </w:rPr>
        <w:t xml:space="preserve">Continuación: </w:t>
      </w:r>
      <w:r w:rsidR="00270917">
        <w:rPr>
          <w:rFonts w:asciiTheme="minorHAnsi" w:hAnsiTheme="minorHAnsi" w:cstheme="minorHAnsi"/>
          <w:sz w:val="16"/>
          <w:szCs w:val="16"/>
        </w:rPr>
        <w:t>desarrollo tecnológico</w:t>
      </w:r>
    </w:p>
    <w:tbl>
      <w:tblPr>
        <w:tblW w:w="5000" w:type="pct"/>
        <w:tblCellMar>
          <w:left w:w="70" w:type="dxa"/>
          <w:right w:w="70" w:type="dxa"/>
        </w:tblCellMar>
        <w:tblLook w:val="04A0" w:firstRow="1" w:lastRow="0" w:firstColumn="1" w:lastColumn="0" w:noHBand="0" w:noVBand="1"/>
      </w:tblPr>
      <w:tblGrid>
        <w:gridCol w:w="1413"/>
        <w:gridCol w:w="1123"/>
        <w:gridCol w:w="1266"/>
        <w:gridCol w:w="1822"/>
        <w:gridCol w:w="894"/>
        <w:gridCol w:w="990"/>
        <w:gridCol w:w="1276"/>
        <w:gridCol w:w="1133"/>
        <w:gridCol w:w="993"/>
        <w:gridCol w:w="2084"/>
      </w:tblGrid>
      <w:tr w:rsidR="00EA1BE3" w:rsidRPr="003B7E32" w:rsidTr="00580DCA">
        <w:trPr>
          <w:trHeight w:val="855"/>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 xml:space="preserve">Tipo de </w:t>
            </w:r>
            <w:r w:rsidR="000E4201" w:rsidRPr="003B7E32">
              <w:rPr>
                <w:rFonts w:asciiTheme="minorHAnsi" w:hAnsiTheme="minorHAnsi" w:cstheme="minorHAnsi"/>
                <w:b/>
                <w:bCs/>
                <w:color w:val="000000"/>
                <w:sz w:val="16"/>
                <w:szCs w:val="16"/>
              </w:rPr>
              <w:t>tecnología</w:t>
            </w:r>
          </w:p>
        </w:tc>
        <w:tc>
          <w:tcPr>
            <w:tcW w:w="432"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Área</w:t>
            </w:r>
          </w:p>
        </w:tc>
        <w:tc>
          <w:tcPr>
            <w:tcW w:w="487"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Palabra clave</w:t>
            </w:r>
          </w:p>
        </w:tc>
        <w:tc>
          <w:tcPr>
            <w:tcW w:w="701"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Nueva tecnología</w:t>
            </w:r>
            <w:r w:rsidRPr="003B7E32">
              <w:rPr>
                <w:rFonts w:asciiTheme="minorHAnsi" w:hAnsiTheme="minorHAnsi" w:cstheme="minorHAnsi"/>
                <w:b/>
                <w:bCs/>
                <w:color w:val="000000"/>
                <w:sz w:val="16"/>
                <w:szCs w:val="16"/>
              </w:rPr>
              <w:br/>
              <w:t>(tangible o intangible)</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adquiere nueva tecnología</w:t>
            </w:r>
          </w:p>
        </w:tc>
        <w:tc>
          <w:tcPr>
            <w:tcW w:w="381"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aprende a usar la nueva tecnología</w:t>
            </w:r>
          </w:p>
        </w:tc>
        <w:tc>
          <w:tcPr>
            <w:tcW w:w="491"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asimila</w:t>
            </w:r>
          </w:p>
        </w:tc>
        <w:tc>
          <w:tcPr>
            <w:tcW w:w="436" w:type="pct"/>
            <w:tcBorders>
              <w:top w:val="single" w:sz="4" w:space="0" w:color="000000"/>
              <w:left w:val="nil"/>
              <w:bottom w:val="single" w:sz="4" w:space="0" w:color="000000"/>
              <w:right w:val="single" w:sz="4" w:space="0" w:color="000000"/>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utiliza</w:t>
            </w:r>
          </w:p>
        </w:tc>
        <w:tc>
          <w:tcPr>
            <w:tcW w:w="382" w:type="pct"/>
            <w:tcBorders>
              <w:top w:val="single" w:sz="4" w:space="0" w:color="000000"/>
              <w:left w:val="nil"/>
              <w:bottom w:val="single" w:sz="4" w:space="0" w:color="000000"/>
              <w:right w:val="nil"/>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Se mejora la eficiencia</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b/>
                <w:bCs/>
                <w:color w:val="000000"/>
                <w:sz w:val="16"/>
                <w:szCs w:val="16"/>
              </w:rPr>
            </w:pPr>
            <w:r w:rsidRPr="003B7E32">
              <w:rPr>
                <w:rFonts w:asciiTheme="minorHAnsi" w:hAnsiTheme="minorHAnsi" w:cstheme="minorHAnsi"/>
                <w:b/>
                <w:bCs/>
                <w:color w:val="000000"/>
                <w:sz w:val="16"/>
                <w:szCs w:val="16"/>
              </w:rPr>
              <w:t>Impacto</w:t>
            </w:r>
          </w:p>
        </w:tc>
      </w:tr>
      <w:tr w:rsidR="00EA1BE3" w:rsidRPr="003B7E32" w:rsidTr="00580DCA">
        <w:trPr>
          <w:trHeight w:val="788"/>
        </w:trPr>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 y blanda</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E3" w:rsidRDefault="00AC5F5D" w:rsidP="00270917">
            <w:pPr>
              <w:rPr>
                <w:rFonts w:asciiTheme="minorHAnsi" w:hAnsiTheme="minorHAnsi" w:cstheme="minorHAnsi"/>
                <w:color w:val="000000"/>
                <w:sz w:val="16"/>
                <w:szCs w:val="16"/>
              </w:rPr>
            </w:pPr>
            <w:r>
              <w:rPr>
                <w:rFonts w:asciiTheme="minorHAnsi" w:hAnsiTheme="minorHAnsi" w:cstheme="minorHAnsi"/>
                <w:color w:val="000000"/>
                <w:sz w:val="16"/>
                <w:szCs w:val="16"/>
              </w:rPr>
              <w:t xml:space="preserve">Desarrollo </w:t>
            </w:r>
          </w:p>
          <w:p w:rsidR="00AC5F5D" w:rsidRPr="003B7E32" w:rsidRDefault="00C20112" w:rsidP="00270917">
            <w:pPr>
              <w:rPr>
                <w:rFonts w:asciiTheme="minorHAnsi" w:hAnsiTheme="minorHAnsi" w:cstheme="minorHAnsi"/>
                <w:color w:val="000000"/>
                <w:sz w:val="16"/>
                <w:szCs w:val="16"/>
              </w:rPr>
            </w:pPr>
            <w:r>
              <w:rPr>
                <w:rFonts w:asciiTheme="minorHAnsi" w:hAnsiTheme="minorHAnsi" w:cstheme="minorHAnsi"/>
                <w:color w:val="000000"/>
                <w:sz w:val="16"/>
                <w:szCs w:val="16"/>
              </w:rPr>
              <w:t>t</w:t>
            </w:r>
            <w:r w:rsidR="00AC5F5D">
              <w:rPr>
                <w:rFonts w:asciiTheme="minorHAnsi" w:hAnsiTheme="minorHAnsi" w:cstheme="minorHAnsi"/>
                <w:color w:val="000000"/>
                <w:sz w:val="16"/>
                <w:szCs w:val="16"/>
              </w:rPr>
              <w:t>ecnológico</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Telemedicina</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Plataforma </w:t>
            </w:r>
            <w:r w:rsidR="000E4201" w:rsidRPr="003B7E32">
              <w:rPr>
                <w:rFonts w:asciiTheme="minorHAnsi" w:hAnsiTheme="minorHAnsi" w:cstheme="minorHAnsi"/>
                <w:color w:val="000000"/>
                <w:sz w:val="16"/>
                <w:szCs w:val="16"/>
              </w:rPr>
              <w:t>galénica</w:t>
            </w:r>
            <w:r w:rsidRPr="003B7E32">
              <w:rPr>
                <w:rFonts w:asciiTheme="minorHAnsi" w:hAnsiTheme="minorHAnsi" w:cstheme="minorHAnsi"/>
                <w:color w:val="000000"/>
                <w:sz w:val="16"/>
                <w:szCs w:val="16"/>
              </w:rPr>
              <w:t xml:space="preserve"> software</w:t>
            </w:r>
          </w:p>
        </w:tc>
        <w:tc>
          <w:tcPr>
            <w:tcW w:w="344" w:type="pct"/>
            <w:tcBorders>
              <w:top w:val="single" w:sz="4" w:space="0" w:color="auto"/>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single" w:sz="4" w:space="0" w:color="auto"/>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pruebas</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pruebas</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Mayor cobertura médica en zonas alejadas</w:t>
            </w:r>
          </w:p>
        </w:tc>
      </w:tr>
      <w:tr w:rsidR="00EA1BE3" w:rsidRPr="003B7E32" w:rsidTr="00580DCA">
        <w:trPr>
          <w:trHeight w:val="686"/>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 y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Internet y redes</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Cobertura de </w:t>
            </w:r>
            <w:proofErr w:type="spellStart"/>
            <w:r w:rsidRPr="003B7E32">
              <w:rPr>
                <w:rFonts w:asciiTheme="minorHAnsi" w:hAnsiTheme="minorHAnsi" w:cstheme="minorHAnsi"/>
                <w:color w:val="000000"/>
                <w:sz w:val="16"/>
                <w:szCs w:val="16"/>
              </w:rPr>
              <w:t>WiFI</w:t>
            </w:r>
            <w:proofErr w:type="spellEnd"/>
          </w:p>
        </w:tc>
        <w:tc>
          <w:tcPr>
            <w:tcW w:w="344"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Mayor eficiencia en el acceso a la información de la red</w:t>
            </w:r>
          </w:p>
        </w:tc>
      </w:tr>
      <w:tr w:rsidR="00EA1BE3" w:rsidRPr="003B7E32" w:rsidTr="00580DCA">
        <w:trPr>
          <w:trHeight w:val="855"/>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Software hospital</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Software GIS historia clínica electrónica</w:t>
            </w:r>
          </w:p>
        </w:tc>
        <w:tc>
          <w:tcPr>
            <w:tcW w:w="344"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proyecto estratégico</w:t>
            </w:r>
          </w:p>
        </w:tc>
        <w:tc>
          <w:tcPr>
            <w:tcW w:w="38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Mayor eficiencia en el manejo de las historias clínicas</w:t>
            </w:r>
          </w:p>
        </w:tc>
      </w:tr>
      <w:tr w:rsidR="00EA1BE3" w:rsidRPr="003B7E32" w:rsidTr="00580DCA">
        <w:trPr>
          <w:trHeight w:val="693"/>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Software gestión académica</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ERP </w:t>
            </w:r>
            <w:proofErr w:type="spellStart"/>
            <w:r w:rsidRPr="003B7E32">
              <w:rPr>
                <w:rFonts w:asciiTheme="minorHAnsi" w:hAnsiTheme="minorHAnsi" w:cstheme="minorHAnsi"/>
                <w:color w:val="000000"/>
                <w:sz w:val="16"/>
                <w:szCs w:val="16"/>
              </w:rPr>
              <w:t>unipamplona</w:t>
            </w:r>
            <w:proofErr w:type="spellEnd"/>
            <w:r w:rsidRPr="003B7E32">
              <w:rPr>
                <w:rFonts w:asciiTheme="minorHAnsi" w:hAnsiTheme="minorHAnsi" w:cstheme="minorHAnsi"/>
                <w:color w:val="000000"/>
                <w:sz w:val="16"/>
                <w:szCs w:val="16"/>
              </w:rPr>
              <w:t xml:space="preserve"> </w:t>
            </w:r>
            <w:proofErr w:type="spellStart"/>
            <w:r w:rsidRPr="003B7E32">
              <w:rPr>
                <w:rFonts w:asciiTheme="minorHAnsi" w:hAnsiTheme="minorHAnsi" w:cstheme="minorHAnsi"/>
                <w:color w:val="000000"/>
                <w:sz w:val="16"/>
                <w:szCs w:val="16"/>
              </w:rPr>
              <w:t>gestasoft</w:t>
            </w:r>
            <w:proofErr w:type="spellEnd"/>
            <w:r w:rsidRPr="003B7E32">
              <w:rPr>
                <w:rFonts w:asciiTheme="minorHAnsi" w:hAnsiTheme="minorHAnsi" w:cstheme="minorHAnsi"/>
                <w:color w:val="000000"/>
                <w:sz w:val="16"/>
                <w:szCs w:val="16"/>
              </w:rPr>
              <w:t xml:space="preserve"> y </w:t>
            </w:r>
            <w:proofErr w:type="spellStart"/>
            <w:r w:rsidRPr="003B7E32">
              <w:rPr>
                <w:rFonts w:asciiTheme="minorHAnsi" w:hAnsiTheme="minorHAnsi" w:cstheme="minorHAnsi"/>
                <w:color w:val="000000"/>
                <w:sz w:val="16"/>
                <w:szCs w:val="16"/>
              </w:rPr>
              <w:t>academusoft</w:t>
            </w:r>
            <w:proofErr w:type="spellEnd"/>
          </w:p>
        </w:tc>
        <w:tc>
          <w:tcPr>
            <w:tcW w:w="344"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Mejora en la gestión académica y organizacional</w:t>
            </w:r>
          </w:p>
        </w:tc>
      </w:tr>
      <w:tr w:rsidR="00EA1BE3" w:rsidRPr="003B7E32" w:rsidTr="00580DCA">
        <w:trPr>
          <w:trHeight w:val="859"/>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 y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w:t>
            </w:r>
            <w:proofErr w:type="spellStart"/>
            <w:r w:rsidRPr="003B7E32">
              <w:rPr>
                <w:rFonts w:asciiTheme="minorHAnsi" w:hAnsiTheme="minorHAnsi" w:cstheme="minorHAnsi"/>
                <w:color w:val="000000"/>
                <w:sz w:val="16"/>
                <w:szCs w:val="16"/>
              </w:rPr>
              <w:t>learning</w:t>
            </w:r>
            <w:proofErr w:type="spellEnd"/>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LMS </w:t>
            </w:r>
            <w:proofErr w:type="spellStart"/>
            <w:r w:rsidRPr="003B7E32">
              <w:rPr>
                <w:rFonts w:asciiTheme="minorHAnsi" w:hAnsiTheme="minorHAnsi" w:cstheme="minorHAnsi"/>
                <w:color w:val="000000"/>
                <w:sz w:val="16"/>
                <w:szCs w:val="16"/>
              </w:rPr>
              <w:t>learning</w:t>
            </w:r>
            <w:proofErr w:type="spellEnd"/>
            <w:r w:rsidRPr="003B7E32">
              <w:rPr>
                <w:rFonts w:asciiTheme="minorHAnsi" w:hAnsiTheme="minorHAnsi" w:cstheme="minorHAnsi"/>
                <w:color w:val="000000"/>
                <w:sz w:val="16"/>
                <w:szCs w:val="16"/>
              </w:rPr>
              <w:t xml:space="preserve"> </w:t>
            </w:r>
            <w:proofErr w:type="spellStart"/>
            <w:r w:rsidRPr="003B7E32">
              <w:rPr>
                <w:rFonts w:asciiTheme="minorHAnsi" w:hAnsiTheme="minorHAnsi" w:cstheme="minorHAnsi"/>
                <w:color w:val="000000"/>
                <w:sz w:val="16"/>
                <w:szCs w:val="16"/>
              </w:rPr>
              <w:t>management</w:t>
            </w:r>
            <w:proofErr w:type="spellEnd"/>
            <w:r w:rsidRPr="003B7E32">
              <w:rPr>
                <w:rFonts w:asciiTheme="minorHAnsi" w:hAnsiTheme="minorHAnsi" w:cstheme="minorHAnsi"/>
                <w:color w:val="000000"/>
                <w:sz w:val="16"/>
                <w:szCs w:val="16"/>
              </w:rPr>
              <w:t xml:space="preserve"> </w:t>
            </w:r>
            <w:proofErr w:type="spellStart"/>
            <w:r w:rsidRPr="003B7E32">
              <w:rPr>
                <w:rFonts w:asciiTheme="minorHAnsi" w:hAnsiTheme="minorHAnsi" w:cstheme="minorHAnsi"/>
                <w:color w:val="000000"/>
                <w:sz w:val="16"/>
                <w:szCs w:val="16"/>
              </w:rPr>
              <w:t>system</w:t>
            </w:r>
            <w:proofErr w:type="spellEnd"/>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2006</w:t>
            </w:r>
          </w:p>
        </w:tc>
        <w:tc>
          <w:tcPr>
            <w:tcW w:w="381"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Si, incorporado en los programas </w:t>
            </w:r>
          </w:p>
        </w:tc>
        <w:tc>
          <w:tcPr>
            <w:tcW w:w="436"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Desarrollo de programas virtuales, ampliación del portafolio de servicios</w:t>
            </w:r>
          </w:p>
        </w:tc>
      </w:tr>
      <w:tr w:rsidR="00EA1BE3" w:rsidRPr="003B7E32" w:rsidTr="00580DCA">
        <w:trPr>
          <w:trHeight w:val="1283"/>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Medios </w:t>
            </w:r>
            <w:r w:rsidR="000E4201" w:rsidRPr="003B7E32">
              <w:rPr>
                <w:rFonts w:asciiTheme="minorHAnsi" w:hAnsiTheme="minorHAnsi" w:cstheme="minorHAnsi"/>
                <w:color w:val="000000"/>
                <w:sz w:val="16"/>
                <w:szCs w:val="16"/>
              </w:rPr>
              <w:t>audiovisuales</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Medios audiovisuales</w:t>
            </w:r>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 2014</w:t>
            </w:r>
          </w:p>
        </w:tc>
        <w:tc>
          <w:tcPr>
            <w:tcW w:w="381"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continuo</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Mejora en la comunicación y </w:t>
            </w:r>
            <w:r w:rsidR="000E4201" w:rsidRPr="003B7E32">
              <w:rPr>
                <w:rFonts w:asciiTheme="minorHAnsi" w:hAnsiTheme="minorHAnsi" w:cstheme="minorHAnsi"/>
                <w:color w:val="000000"/>
                <w:sz w:val="16"/>
                <w:szCs w:val="16"/>
              </w:rPr>
              <w:t>difusión</w:t>
            </w:r>
            <w:r w:rsidRPr="003B7E32">
              <w:rPr>
                <w:rFonts w:asciiTheme="minorHAnsi" w:hAnsiTheme="minorHAnsi" w:cstheme="minorHAnsi"/>
                <w:color w:val="000000"/>
                <w:sz w:val="16"/>
                <w:szCs w:val="16"/>
              </w:rPr>
              <w:t xml:space="preserve"> de diferentes procesos como eventos, publicidad y mercadeo</w:t>
            </w:r>
          </w:p>
        </w:tc>
      </w:tr>
      <w:tr w:rsidR="00EA1BE3" w:rsidRPr="003B7E32" w:rsidTr="00580DCA">
        <w:trPr>
          <w:trHeight w:val="608"/>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dura y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Hardware y software</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Control de acceso</w:t>
            </w:r>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 2015</w:t>
            </w:r>
          </w:p>
        </w:tc>
        <w:tc>
          <w:tcPr>
            <w:tcW w:w="381"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Mejora en la seguridad en cuanto a flujo de personas</w:t>
            </w:r>
          </w:p>
        </w:tc>
      </w:tr>
      <w:tr w:rsidR="00EA1BE3" w:rsidRPr="003B7E32" w:rsidTr="00580DCA">
        <w:trPr>
          <w:trHeight w:val="379"/>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C20112">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Objeto </w:t>
            </w:r>
            <w:r w:rsidR="00C20112">
              <w:rPr>
                <w:rFonts w:asciiTheme="minorHAnsi" w:hAnsiTheme="minorHAnsi" w:cstheme="minorHAnsi"/>
                <w:color w:val="000000"/>
                <w:sz w:val="16"/>
                <w:szCs w:val="16"/>
              </w:rPr>
              <w:t>v</w:t>
            </w:r>
            <w:r w:rsidRPr="003B7E32">
              <w:rPr>
                <w:rFonts w:asciiTheme="minorHAnsi" w:hAnsiTheme="minorHAnsi" w:cstheme="minorHAnsi"/>
                <w:color w:val="000000"/>
                <w:sz w:val="16"/>
                <w:szCs w:val="16"/>
              </w:rPr>
              <w:t xml:space="preserve">irtual de </w:t>
            </w:r>
            <w:r w:rsidR="00C20112">
              <w:rPr>
                <w:rFonts w:asciiTheme="minorHAnsi" w:hAnsiTheme="minorHAnsi" w:cstheme="minorHAnsi"/>
                <w:color w:val="000000"/>
                <w:sz w:val="16"/>
                <w:szCs w:val="16"/>
              </w:rPr>
              <w:t>a</w:t>
            </w:r>
            <w:r w:rsidRPr="003B7E32">
              <w:rPr>
                <w:rFonts w:asciiTheme="minorHAnsi" w:hAnsiTheme="minorHAnsi" w:cstheme="minorHAnsi"/>
                <w:color w:val="000000"/>
                <w:sz w:val="16"/>
                <w:szCs w:val="16"/>
              </w:rPr>
              <w:t>prendizaje</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Curso de certificación de toma de </w:t>
            </w:r>
            <w:r w:rsidR="000E4201" w:rsidRPr="003B7E32">
              <w:rPr>
                <w:rFonts w:asciiTheme="minorHAnsi" w:hAnsiTheme="minorHAnsi" w:cstheme="minorHAnsi"/>
                <w:color w:val="000000"/>
                <w:sz w:val="16"/>
                <w:szCs w:val="16"/>
              </w:rPr>
              <w:t>citología</w:t>
            </w:r>
            <w:r w:rsidRPr="003B7E32">
              <w:rPr>
                <w:rFonts w:asciiTheme="minorHAnsi" w:hAnsiTheme="minorHAnsi" w:cstheme="minorHAnsi"/>
                <w:color w:val="000000"/>
                <w:sz w:val="16"/>
                <w:szCs w:val="16"/>
              </w:rPr>
              <w:t xml:space="preserve"> </w:t>
            </w:r>
            <w:r w:rsidR="000E4201" w:rsidRPr="003B7E32">
              <w:rPr>
                <w:rFonts w:asciiTheme="minorHAnsi" w:hAnsiTheme="minorHAnsi" w:cstheme="minorHAnsi"/>
                <w:color w:val="000000"/>
                <w:sz w:val="16"/>
                <w:szCs w:val="16"/>
              </w:rPr>
              <w:t>virtual</w:t>
            </w:r>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2"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Estandarización del proceso enseñanza-aprendizaje</w:t>
            </w:r>
          </w:p>
        </w:tc>
      </w:tr>
      <w:tr w:rsidR="00EA1BE3" w:rsidRPr="003B7E32" w:rsidTr="00580DCA">
        <w:trPr>
          <w:trHeight w:val="730"/>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0E4201"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Objeto virtual de aprendizaje</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0E4201">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 xml:space="preserve">Sobre coloraciones especiales en </w:t>
            </w:r>
            <w:proofErr w:type="spellStart"/>
            <w:r w:rsidR="00270917">
              <w:rPr>
                <w:rFonts w:asciiTheme="minorHAnsi" w:hAnsiTheme="minorHAnsi" w:cstheme="minorHAnsi"/>
                <w:color w:val="000000"/>
                <w:sz w:val="16"/>
                <w:szCs w:val="16"/>
              </w:rPr>
              <w:t>c</w:t>
            </w:r>
            <w:r w:rsidRPr="003B7E32">
              <w:rPr>
                <w:rFonts w:asciiTheme="minorHAnsi" w:hAnsiTheme="minorHAnsi" w:cstheme="minorHAnsi"/>
                <w:color w:val="000000"/>
                <w:sz w:val="16"/>
                <w:szCs w:val="16"/>
              </w:rPr>
              <w:t>ito</w:t>
            </w:r>
            <w:r w:rsidR="000E4201">
              <w:rPr>
                <w:rFonts w:asciiTheme="minorHAnsi" w:hAnsiTheme="minorHAnsi" w:cstheme="minorHAnsi"/>
                <w:color w:val="000000"/>
                <w:sz w:val="16"/>
                <w:szCs w:val="16"/>
              </w:rPr>
              <w:t>h</w:t>
            </w:r>
            <w:r w:rsidRPr="003B7E32">
              <w:rPr>
                <w:rFonts w:asciiTheme="minorHAnsi" w:hAnsiTheme="minorHAnsi" w:cstheme="minorHAnsi"/>
                <w:color w:val="000000"/>
                <w:sz w:val="16"/>
                <w:szCs w:val="16"/>
              </w:rPr>
              <w:t>istolog</w:t>
            </w:r>
            <w:r w:rsidR="000E4201">
              <w:rPr>
                <w:rFonts w:asciiTheme="minorHAnsi" w:hAnsiTheme="minorHAnsi" w:cstheme="minorHAnsi"/>
                <w:color w:val="000000"/>
                <w:sz w:val="16"/>
                <w:szCs w:val="16"/>
              </w:rPr>
              <w:t>í</w:t>
            </w:r>
            <w:r w:rsidRPr="003B7E32">
              <w:rPr>
                <w:rFonts w:asciiTheme="minorHAnsi" w:hAnsiTheme="minorHAnsi" w:cstheme="minorHAnsi"/>
                <w:color w:val="000000"/>
                <w:sz w:val="16"/>
                <w:szCs w:val="16"/>
              </w:rPr>
              <w:t>a</w:t>
            </w:r>
            <w:proofErr w:type="spellEnd"/>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auto" w:fill="auto"/>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82" w:type="pct"/>
            <w:tcBorders>
              <w:top w:val="nil"/>
              <w:left w:val="nil"/>
              <w:bottom w:val="single" w:sz="4" w:space="0" w:color="auto"/>
              <w:right w:val="single" w:sz="4" w:space="0" w:color="auto"/>
            </w:tcBorders>
            <w:shd w:val="clear" w:color="auto" w:fill="auto"/>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80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r w:rsidR="00EA1BE3" w:rsidRPr="003B7E32" w:rsidTr="00580DCA">
        <w:trPr>
          <w:trHeight w:val="855"/>
        </w:trPr>
        <w:tc>
          <w:tcPr>
            <w:tcW w:w="544" w:type="pct"/>
            <w:tcBorders>
              <w:top w:val="nil"/>
              <w:left w:val="single" w:sz="4" w:space="0" w:color="auto"/>
              <w:bottom w:val="single" w:sz="4" w:space="0" w:color="auto"/>
              <w:right w:val="single" w:sz="4" w:space="0" w:color="auto"/>
            </w:tcBorders>
            <w:shd w:val="clear" w:color="auto" w:fill="auto"/>
            <w:vAlign w:val="center"/>
            <w:hideMark/>
          </w:tcPr>
          <w:p w:rsidR="00EA1BE3" w:rsidRPr="003B7E32" w:rsidRDefault="00507E80"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Tecnología</w:t>
            </w:r>
            <w:r w:rsidR="00EA1BE3" w:rsidRPr="003B7E32">
              <w:rPr>
                <w:rFonts w:asciiTheme="minorHAnsi" w:hAnsiTheme="minorHAnsi" w:cstheme="minorHAnsi"/>
                <w:color w:val="000000"/>
                <w:sz w:val="16"/>
                <w:szCs w:val="16"/>
              </w:rPr>
              <w:t xml:space="preserve"> blanda</w:t>
            </w:r>
          </w:p>
        </w:tc>
        <w:tc>
          <w:tcPr>
            <w:tcW w:w="43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c>
          <w:tcPr>
            <w:tcW w:w="487"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Objeto virtual de aprendizaje</w:t>
            </w:r>
          </w:p>
        </w:tc>
        <w:tc>
          <w:tcPr>
            <w:tcW w:w="701" w:type="pct"/>
            <w:tcBorders>
              <w:top w:val="nil"/>
              <w:left w:val="nil"/>
              <w:bottom w:val="single" w:sz="4" w:space="0" w:color="auto"/>
              <w:right w:val="single" w:sz="4" w:space="0" w:color="auto"/>
            </w:tcBorders>
            <w:shd w:val="clear" w:color="auto" w:fill="auto"/>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Sobre citología ginecológica</w:t>
            </w:r>
          </w:p>
        </w:tc>
        <w:tc>
          <w:tcPr>
            <w:tcW w:w="344" w:type="pct"/>
            <w:tcBorders>
              <w:top w:val="nil"/>
              <w:left w:val="nil"/>
              <w:bottom w:val="single" w:sz="4" w:space="0" w:color="auto"/>
              <w:right w:val="single" w:sz="4" w:space="0" w:color="auto"/>
            </w:tcBorders>
            <w:shd w:val="clear" w:color="000000" w:fill="BFBFBF"/>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38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91" w:type="pct"/>
            <w:tcBorders>
              <w:top w:val="nil"/>
              <w:left w:val="nil"/>
              <w:bottom w:val="single" w:sz="4" w:space="0" w:color="auto"/>
              <w:right w:val="single" w:sz="4" w:space="0" w:color="auto"/>
            </w:tcBorders>
            <w:shd w:val="clear" w:color="000000" w:fill="BFBFBF"/>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si</w:t>
            </w:r>
          </w:p>
        </w:tc>
        <w:tc>
          <w:tcPr>
            <w:tcW w:w="436" w:type="pct"/>
            <w:tcBorders>
              <w:top w:val="nil"/>
              <w:left w:val="nil"/>
              <w:bottom w:val="single" w:sz="4" w:space="0" w:color="auto"/>
              <w:right w:val="single" w:sz="4" w:space="0" w:color="auto"/>
            </w:tcBorders>
            <w:shd w:val="clear" w:color="auto" w:fill="auto"/>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382" w:type="pct"/>
            <w:tcBorders>
              <w:top w:val="nil"/>
              <w:left w:val="nil"/>
              <w:bottom w:val="single" w:sz="4" w:space="0" w:color="auto"/>
              <w:right w:val="single" w:sz="4" w:space="0" w:color="auto"/>
            </w:tcBorders>
            <w:shd w:val="clear" w:color="auto" w:fill="auto"/>
            <w:noWrap/>
            <w:vAlign w:val="center"/>
            <w:hideMark/>
          </w:tcPr>
          <w:p w:rsidR="00EA1BE3" w:rsidRPr="003B7E32" w:rsidRDefault="00EA1BE3" w:rsidP="00EA1BE3">
            <w:pPr>
              <w:jc w:val="center"/>
              <w:rPr>
                <w:rFonts w:asciiTheme="minorHAnsi" w:hAnsiTheme="minorHAnsi" w:cstheme="minorHAnsi"/>
                <w:color w:val="000000"/>
                <w:sz w:val="16"/>
                <w:szCs w:val="16"/>
              </w:rPr>
            </w:pPr>
            <w:r w:rsidRPr="003B7E32">
              <w:rPr>
                <w:rFonts w:asciiTheme="minorHAnsi" w:hAnsiTheme="minorHAnsi" w:cstheme="minorHAnsi"/>
                <w:color w:val="000000"/>
                <w:sz w:val="16"/>
                <w:szCs w:val="16"/>
              </w:rPr>
              <w:t>pendiente</w:t>
            </w:r>
          </w:p>
        </w:tc>
        <w:tc>
          <w:tcPr>
            <w:tcW w:w="802" w:type="pct"/>
            <w:vMerge/>
            <w:tcBorders>
              <w:top w:val="nil"/>
              <w:left w:val="single" w:sz="4" w:space="0" w:color="auto"/>
              <w:bottom w:val="single" w:sz="4" w:space="0" w:color="auto"/>
              <w:right w:val="single" w:sz="4" w:space="0" w:color="auto"/>
            </w:tcBorders>
            <w:vAlign w:val="center"/>
            <w:hideMark/>
          </w:tcPr>
          <w:p w:rsidR="00EA1BE3" w:rsidRPr="003B7E32" w:rsidRDefault="00EA1BE3" w:rsidP="00EA1BE3">
            <w:pPr>
              <w:rPr>
                <w:rFonts w:asciiTheme="minorHAnsi" w:hAnsiTheme="minorHAnsi" w:cstheme="minorHAnsi"/>
                <w:color w:val="000000"/>
                <w:sz w:val="16"/>
                <w:szCs w:val="16"/>
              </w:rPr>
            </w:pPr>
          </w:p>
        </w:tc>
      </w:tr>
    </w:tbl>
    <w:p w:rsidR="006134D5" w:rsidRPr="003B7E32" w:rsidRDefault="006134D5" w:rsidP="00580DCA">
      <w:pPr>
        <w:widowControl w:val="0"/>
        <w:tabs>
          <w:tab w:val="left" w:pos="900"/>
        </w:tabs>
        <w:spacing w:line="480" w:lineRule="auto"/>
        <w:rPr>
          <w:rFonts w:asciiTheme="minorHAnsi" w:hAnsiTheme="minorHAnsi" w:cstheme="minorHAnsi"/>
          <w:sz w:val="16"/>
          <w:szCs w:val="16"/>
        </w:rPr>
      </w:pPr>
      <w:r w:rsidRPr="004549D6">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r w:rsidRPr="003B7E32">
        <w:rPr>
          <w:rFonts w:asciiTheme="minorHAnsi" w:hAnsiTheme="minorHAnsi" w:cstheme="minorHAnsi"/>
          <w:sz w:val="16"/>
          <w:szCs w:val="16"/>
        </w:rPr>
        <w:t xml:space="preserve"> con base a la información recopilada del proyecto ICTFUCS</w:t>
      </w:r>
    </w:p>
    <w:p w:rsidR="00F012DA" w:rsidRPr="001B0DFD" w:rsidRDefault="00F012DA" w:rsidP="004354F0">
      <w:pPr>
        <w:widowControl w:val="0"/>
        <w:tabs>
          <w:tab w:val="left" w:pos="900"/>
        </w:tabs>
        <w:spacing w:line="360" w:lineRule="auto"/>
        <w:jc w:val="both"/>
        <w:rPr>
          <w:rFonts w:asciiTheme="minorHAnsi" w:hAnsiTheme="minorHAnsi" w:cstheme="minorHAnsi"/>
          <w:sz w:val="16"/>
          <w:szCs w:val="16"/>
        </w:rPr>
        <w:sectPr w:rsidR="00F012DA" w:rsidRPr="001B0DFD" w:rsidSect="00FC4E83">
          <w:pgSz w:w="15840" w:h="12240" w:orient="landscape" w:code="1"/>
          <w:pgMar w:top="1418" w:right="1418" w:bottom="1418" w:left="1418" w:header="709" w:footer="709" w:gutter="0"/>
          <w:pgNumType w:start="0"/>
          <w:cols w:space="708"/>
          <w:docGrid w:linePitch="360"/>
        </w:sectPr>
      </w:pPr>
    </w:p>
    <w:p w:rsidR="00437804" w:rsidRPr="00BD1920" w:rsidRDefault="00437804" w:rsidP="00437804">
      <w:pPr>
        <w:widowControl w:val="0"/>
        <w:tabs>
          <w:tab w:val="left" w:pos="900"/>
        </w:tabs>
        <w:spacing w:line="360" w:lineRule="auto"/>
        <w:jc w:val="both"/>
        <w:rPr>
          <w:rFonts w:ascii="Arial" w:hAnsi="Arial" w:cs="Arial"/>
          <w:b/>
        </w:rPr>
      </w:pPr>
      <w:r w:rsidRPr="00BD1920">
        <w:rPr>
          <w:rFonts w:ascii="Arial" w:hAnsi="Arial" w:cs="Arial"/>
          <w:b/>
        </w:rPr>
        <w:lastRenderedPageBreak/>
        <w:t>Productos/proyectos/servicios con potencial</w:t>
      </w:r>
    </w:p>
    <w:p w:rsidR="00437804" w:rsidRDefault="00505D31" w:rsidP="00437804">
      <w:pPr>
        <w:widowControl w:val="0"/>
        <w:tabs>
          <w:tab w:val="left" w:pos="900"/>
        </w:tabs>
        <w:spacing w:line="360" w:lineRule="auto"/>
        <w:jc w:val="both"/>
        <w:rPr>
          <w:rFonts w:ascii="Arial" w:hAnsi="Arial" w:cs="Arial"/>
        </w:rPr>
      </w:pPr>
      <w:r w:rsidRPr="00BD1920">
        <w:rPr>
          <w:rFonts w:ascii="Arial" w:hAnsi="Arial" w:cs="Arial"/>
        </w:rPr>
        <w:t xml:space="preserve">La investigación sobre las capacidades tecnológicas de la </w:t>
      </w:r>
      <w:r w:rsidR="005E6F9B" w:rsidRPr="00BD1920">
        <w:rPr>
          <w:rFonts w:ascii="Arial" w:hAnsi="Arial" w:cs="Arial"/>
        </w:rPr>
        <w:t>FUCS evidenció</w:t>
      </w:r>
      <w:r w:rsidRPr="00BD1920">
        <w:rPr>
          <w:rFonts w:ascii="Arial" w:hAnsi="Arial" w:cs="Arial"/>
        </w:rPr>
        <w:t xml:space="preserve"> resultados a nivel macro </w:t>
      </w:r>
      <w:r w:rsidR="00EC0F58" w:rsidRPr="00BD1920">
        <w:rPr>
          <w:rFonts w:ascii="Arial" w:hAnsi="Arial" w:cs="Arial"/>
        </w:rPr>
        <w:t xml:space="preserve">en el marco institucional </w:t>
      </w:r>
      <w:r w:rsidRPr="00BD1920">
        <w:rPr>
          <w:rFonts w:ascii="Arial" w:hAnsi="Arial" w:cs="Arial"/>
        </w:rPr>
        <w:t xml:space="preserve">descritos en la sección anterior y hallazgos a nivel micro como una muestra de los productos con potencial para comercializar </w:t>
      </w:r>
      <w:r w:rsidR="00C461B1" w:rsidRPr="00BD1920">
        <w:rPr>
          <w:rFonts w:ascii="Arial" w:hAnsi="Arial" w:cs="Arial"/>
        </w:rPr>
        <w:t xml:space="preserve">que se pueden ver en </w:t>
      </w:r>
      <w:r w:rsidR="00DA36C9">
        <w:rPr>
          <w:rFonts w:ascii="Arial" w:hAnsi="Arial" w:cs="Arial"/>
        </w:rPr>
        <w:t xml:space="preserve">las </w:t>
      </w:r>
      <w:r w:rsidR="001B0DFD" w:rsidRPr="00BD1920">
        <w:rPr>
          <w:rFonts w:ascii="Arial" w:hAnsi="Arial" w:cs="Arial"/>
          <w:b/>
        </w:rPr>
        <w:t xml:space="preserve">tablas </w:t>
      </w:r>
      <w:r w:rsidR="00C461B1" w:rsidRPr="00BD1920">
        <w:rPr>
          <w:rFonts w:ascii="Arial" w:hAnsi="Arial" w:cs="Arial"/>
          <w:b/>
        </w:rPr>
        <w:t>4</w:t>
      </w:r>
      <w:r w:rsidR="00C34081" w:rsidRPr="00BD1920">
        <w:rPr>
          <w:rFonts w:ascii="Arial" w:hAnsi="Arial" w:cs="Arial"/>
          <w:b/>
        </w:rPr>
        <w:t>, 4-1 y 4-2</w:t>
      </w:r>
      <w:r w:rsidR="004943DA" w:rsidRPr="00BD1920">
        <w:rPr>
          <w:rFonts w:ascii="Arial" w:hAnsi="Arial" w:cs="Arial"/>
          <w:b/>
        </w:rPr>
        <w:t xml:space="preserve">. </w:t>
      </w:r>
      <w:r w:rsidR="00EC0F58" w:rsidRPr="00BD1920">
        <w:rPr>
          <w:rFonts w:ascii="Arial" w:hAnsi="Arial" w:cs="Arial"/>
        </w:rPr>
        <w:t>Se registran 38 productos con potencial</w:t>
      </w:r>
      <w:r w:rsidR="00422CB3">
        <w:rPr>
          <w:rFonts w:ascii="Arial" w:hAnsi="Arial" w:cs="Arial"/>
        </w:rPr>
        <w:t>,</w:t>
      </w:r>
      <w:r w:rsidR="00EC0F58" w:rsidRPr="00BD1920">
        <w:rPr>
          <w:rFonts w:ascii="Arial" w:hAnsi="Arial" w:cs="Arial"/>
        </w:rPr>
        <w:t xml:space="preserve"> de los cuales 25% </w:t>
      </w:r>
      <w:r w:rsidR="0046226F" w:rsidRPr="00BD1920">
        <w:rPr>
          <w:rFonts w:ascii="Arial" w:hAnsi="Arial" w:cs="Arial"/>
        </w:rPr>
        <w:t>está</w:t>
      </w:r>
      <w:r w:rsidR="00EC0F58" w:rsidRPr="00BD1920">
        <w:rPr>
          <w:rFonts w:ascii="Arial" w:hAnsi="Arial" w:cs="Arial"/>
        </w:rPr>
        <w:t xml:space="preserve"> listo para transferi</w:t>
      </w:r>
      <w:r w:rsidR="00422CB3">
        <w:rPr>
          <w:rFonts w:ascii="Arial" w:hAnsi="Arial" w:cs="Arial"/>
        </w:rPr>
        <w:t>r</w:t>
      </w:r>
      <w:r w:rsidR="004943DA" w:rsidRPr="00BD1920">
        <w:rPr>
          <w:rFonts w:ascii="Arial" w:hAnsi="Arial" w:cs="Arial"/>
        </w:rPr>
        <w:t>,</w:t>
      </w:r>
      <w:r w:rsidR="00422CB3">
        <w:rPr>
          <w:rFonts w:ascii="Arial" w:hAnsi="Arial" w:cs="Arial"/>
        </w:rPr>
        <w:t xml:space="preserve"> </w:t>
      </w:r>
      <w:r w:rsidR="00103405" w:rsidRPr="00BD1920">
        <w:rPr>
          <w:rFonts w:ascii="Arial" w:hAnsi="Arial" w:cs="Arial"/>
        </w:rPr>
        <w:t xml:space="preserve">dentro de ellos resalta el proyecto de cultivo de tejidos por parte del grupo de </w:t>
      </w:r>
      <w:r w:rsidR="00422CB3">
        <w:rPr>
          <w:rFonts w:ascii="Arial" w:hAnsi="Arial" w:cs="Arial"/>
        </w:rPr>
        <w:t>c</w:t>
      </w:r>
      <w:r w:rsidR="00103405" w:rsidRPr="00BD1920">
        <w:rPr>
          <w:rFonts w:ascii="Arial" w:hAnsi="Arial" w:cs="Arial"/>
        </w:rPr>
        <w:t xml:space="preserve">iencias </w:t>
      </w:r>
      <w:r w:rsidR="00422CB3">
        <w:rPr>
          <w:rFonts w:ascii="Arial" w:hAnsi="Arial" w:cs="Arial"/>
        </w:rPr>
        <w:t>b</w:t>
      </w:r>
      <w:r w:rsidR="00103405" w:rsidRPr="00BD1920">
        <w:rPr>
          <w:rFonts w:ascii="Arial" w:hAnsi="Arial" w:cs="Arial"/>
        </w:rPr>
        <w:t xml:space="preserve">ásicas que </w:t>
      </w:r>
      <w:r w:rsidR="00422CB3">
        <w:rPr>
          <w:rFonts w:ascii="Arial" w:hAnsi="Arial" w:cs="Arial"/>
        </w:rPr>
        <w:t xml:space="preserve">está por </w:t>
      </w:r>
      <w:r w:rsidR="00DA36C9">
        <w:rPr>
          <w:rFonts w:ascii="Arial" w:hAnsi="Arial" w:cs="Arial"/>
        </w:rPr>
        <w:t xml:space="preserve">patentar </w:t>
      </w:r>
      <w:r w:rsidR="00103405" w:rsidRPr="00BD1920">
        <w:rPr>
          <w:rFonts w:ascii="Arial" w:hAnsi="Arial" w:cs="Arial"/>
        </w:rPr>
        <w:t>y que es visibilizado por los actores clave</w:t>
      </w:r>
      <w:r w:rsidR="006C446A" w:rsidRPr="00BD1920">
        <w:rPr>
          <w:rFonts w:ascii="Arial" w:hAnsi="Arial" w:cs="Arial"/>
        </w:rPr>
        <w:t xml:space="preserve"> </w:t>
      </w:r>
      <w:r w:rsidR="006C446A" w:rsidRPr="00BD1920">
        <w:rPr>
          <w:rFonts w:ascii="Arial" w:hAnsi="Arial" w:cs="Arial"/>
          <w:b/>
        </w:rPr>
        <w:t>(</w:t>
      </w:r>
      <w:r w:rsidR="004943DA" w:rsidRPr="00BD1920">
        <w:rPr>
          <w:rFonts w:ascii="Arial" w:hAnsi="Arial" w:cs="Arial"/>
          <w:b/>
        </w:rPr>
        <w:t>f</w:t>
      </w:r>
      <w:r w:rsidR="006C446A" w:rsidRPr="00BD1920">
        <w:rPr>
          <w:rFonts w:ascii="Arial" w:hAnsi="Arial" w:cs="Arial"/>
          <w:b/>
        </w:rPr>
        <w:t>igura 3)</w:t>
      </w:r>
      <w:r w:rsidR="00103405" w:rsidRPr="00BD1920">
        <w:rPr>
          <w:rFonts w:ascii="Arial" w:hAnsi="Arial" w:cs="Arial"/>
        </w:rPr>
        <w:t>.</w:t>
      </w:r>
    </w:p>
    <w:p w:rsidR="00A90DEB" w:rsidRPr="00BD1920" w:rsidRDefault="00A90DEB" w:rsidP="00437804">
      <w:pPr>
        <w:widowControl w:val="0"/>
        <w:tabs>
          <w:tab w:val="left" w:pos="900"/>
        </w:tabs>
        <w:spacing w:line="360" w:lineRule="auto"/>
        <w:jc w:val="both"/>
        <w:rPr>
          <w:rFonts w:ascii="Arial" w:hAnsi="Arial" w:cs="Arial"/>
        </w:rPr>
      </w:pPr>
    </w:p>
    <w:p w:rsidR="00AA204C" w:rsidRPr="001B0DFD" w:rsidRDefault="001B0DFD" w:rsidP="001B0DFD">
      <w:pPr>
        <w:widowControl w:val="0"/>
        <w:tabs>
          <w:tab w:val="left" w:pos="900"/>
        </w:tabs>
        <w:spacing w:line="360" w:lineRule="auto"/>
        <w:jc w:val="center"/>
        <w:rPr>
          <w:rFonts w:asciiTheme="minorHAnsi" w:hAnsiTheme="minorHAnsi" w:cstheme="minorHAnsi"/>
          <w:sz w:val="16"/>
          <w:szCs w:val="16"/>
        </w:rPr>
      </w:pPr>
      <w:r w:rsidRPr="001B0DFD">
        <w:rPr>
          <w:rFonts w:asciiTheme="minorHAnsi" w:hAnsiTheme="minorHAnsi" w:cstheme="minorHAnsi"/>
          <w:b/>
          <w:sz w:val="16"/>
          <w:szCs w:val="16"/>
        </w:rPr>
        <w:t xml:space="preserve">Tabla </w:t>
      </w:r>
      <w:r w:rsidR="00AA204C" w:rsidRPr="001B0DFD">
        <w:rPr>
          <w:rFonts w:asciiTheme="minorHAnsi" w:hAnsiTheme="minorHAnsi" w:cstheme="minorHAnsi"/>
          <w:b/>
          <w:sz w:val="16"/>
          <w:szCs w:val="16"/>
        </w:rPr>
        <w:t xml:space="preserve">4. </w:t>
      </w:r>
      <w:r w:rsidR="00AA204C" w:rsidRPr="001B0DFD">
        <w:rPr>
          <w:rFonts w:asciiTheme="minorHAnsi" w:hAnsiTheme="minorHAnsi" w:cstheme="minorHAnsi"/>
          <w:sz w:val="16"/>
          <w:szCs w:val="16"/>
        </w:rPr>
        <w:t>Productos/proyectos/servicios con potencial para comercializar y/o patentar</w:t>
      </w:r>
    </w:p>
    <w:tbl>
      <w:tblPr>
        <w:tblW w:w="5000" w:type="pct"/>
        <w:tblCellMar>
          <w:left w:w="70" w:type="dxa"/>
          <w:right w:w="70" w:type="dxa"/>
        </w:tblCellMar>
        <w:tblLook w:val="04A0" w:firstRow="1" w:lastRow="0" w:firstColumn="1" w:lastColumn="0" w:noHBand="0" w:noVBand="1"/>
      </w:tblPr>
      <w:tblGrid>
        <w:gridCol w:w="440"/>
        <w:gridCol w:w="1298"/>
        <w:gridCol w:w="2390"/>
        <w:gridCol w:w="1375"/>
        <w:gridCol w:w="1676"/>
        <w:gridCol w:w="2215"/>
      </w:tblGrid>
      <w:tr w:rsidR="00BB6084" w:rsidRPr="00BB6084" w:rsidTr="00BB6084">
        <w:trPr>
          <w:trHeight w:val="63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6084" w:rsidRPr="00BB6084" w:rsidRDefault="000E4201"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Nro.</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Tipo</w:t>
            </w:r>
          </w:p>
        </w:tc>
        <w:tc>
          <w:tcPr>
            <w:tcW w:w="1272" w:type="pct"/>
            <w:tcBorders>
              <w:top w:val="single" w:sz="4" w:space="0" w:color="auto"/>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Producto/proyecto/servicio</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Área</w:t>
            </w:r>
          </w:p>
        </w:tc>
        <w:tc>
          <w:tcPr>
            <w:tcW w:w="892" w:type="pct"/>
            <w:tcBorders>
              <w:top w:val="single" w:sz="4" w:space="0" w:color="auto"/>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Etapa de desarrollo</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b/>
                <w:bCs/>
                <w:color w:val="000000"/>
                <w:sz w:val="16"/>
                <w:szCs w:val="16"/>
              </w:rPr>
            </w:pPr>
            <w:r w:rsidRPr="00BB6084">
              <w:rPr>
                <w:rFonts w:asciiTheme="minorHAnsi" w:hAnsiTheme="minorHAnsi" w:cstheme="minorHAnsi"/>
                <w:b/>
                <w:bCs/>
                <w:color w:val="000000"/>
                <w:sz w:val="16"/>
                <w:szCs w:val="16"/>
              </w:rPr>
              <w:t>Descripción</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1</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Investigación en </w:t>
            </w:r>
            <w:r w:rsidR="00422CB3">
              <w:rPr>
                <w:rFonts w:asciiTheme="minorHAnsi" w:hAnsiTheme="minorHAnsi" w:cstheme="minorHAnsi"/>
                <w:color w:val="000000"/>
                <w:sz w:val="16"/>
                <w:szCs w:val="16"/>
              </w:rPr>
              <w:t>m</w:t>
            </w:r>
            <w:r w:rsidRPr="00BB6084">
              <w:rPr>
                <w:rFonts w:asciiTheme="minorHAnsi" w:hAnsiTheme="minorHAnsi" w:cstheme="minorHAnsi"/>
                <w:color w:val="000000"/>
                <w:sz w:val="16"/>
                <w:szCs w:val="16"/>
              </w:rPr>
              <w:t>edicina</w:t>
            </w: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Imágenes neurológicas</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Ciencias </w:t>
            </w:r>
            <w:r w:rsidR="00422CB3">
              <w:rPr>
                <w:rFonts w:asciiTheme="minorHAnsi" w:hAnsiTheme="minorHAnsi" w:cstheme="minorHAnsi"/>
                <w:color w:val="000000"/>
                <w:sz w:val="16"/>
                <w:szCs w:val="16"/>
              </w:rPr>
              <w:t>b</w:t>
            </w:r>
            <w:r w:rsidR="00422CB3" w:rsidRPr="00BB6084">
              <w:rPr>
                <w:rFonts w:asciiTheme="minorHAnsi" w:hAnsiTheme="minorHAnsi" w:cstheme="minorHAnsi"/>
                <w:color w:val="000000"/>
                <w:sz w:val="16"/>
                <w:szCs w:val="16"/>
              </w:rPr>
              <w:t>ásicas</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en proceso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Mejora de algoritmos</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2</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0E4201">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Nanopar</w:t>
            </w:r>
            <w:r w:rsidR="000E4201">
              <w:rPr>
                <w:rFonts w:asciiTheme="minorHAnsi" w:hAnsiTheme="minorHAnsi" w:cstheme="minorHAnsi"/>
                <w:color w:val="000000"/>
                <w:sz w:val="16"/>
                <w:szCs w:val="16"/>
              </w:rPr>
              <w:t>tí</w:t>
            </w:r>
            <w:r w:rsidRPr="00BB6084">
              <w:rPr>
                <w:rFonts w:asciiTheme="minorHAnsi" w:hAnsiTheme="minorHAnsi" w:cstheme="minorHAnsi"/>
                <w:color w:val="000000"/>
                <w:sz w:val="16"/>
                <w:szCs w:val="16"/>
              </w:rPr>
              <w:t>culas con la Universidad Central</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Ciencias </w:t>
            </w:r>
            <w:r w:rsidR="00422CB3">
              <w:rPr>
                <w:rFonts w:asciiTheme="minorHAnsi" w:hAnsiTheme="minorHAnsi" w:cstheme="minorHAnsi"/>
                <w:color w:val="000000"/>
                <w:sz w:val="16"/>
                <w:szCs w:val="16"/>
              </w:rPr>
              <w:t>b</w:t>
            </w:r>
            <w:r w:rsidR="00422CB3" w:rsidRPr="00BB6084">
              <w:rPr>
                <w:rFonts w:asciiTheme="minorHAnsi" w:hAnsiTheme="minorHAnsi" w:cstheme="minorHAnsi"/>
                <w:color w:val="000000"/>
                <w:sz w:val="16"/>
                <w:szCs w:val="16"/>
              </w:rPr>
              <w:t>ásicas</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proofErr w:type="spellStart"/>
            <w:r w:rsidRPr="00BB6084">
              <w:rPr>
                <w:rFonts w:asciiTheme="minorHAnsi" w:hAnsiTheme="minorHAnsi" w:cstheme="minorHAnsi"/>
                <w:color w:val="000000"/>
                <w:sz w:val="16"/>
                <w:szCs w:val="16"/>
              </w:rPr>
              <w:t>invitro</w:t>
            </w:r>
            <w:proofErr w:type="spellEnd"/>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Alta </w:t>
            </w:r>
            <w:r w:rsidR="00422CB3" w:rsidRPr="00BB6084">
              <w:rPr>
                <w:rFonts w:asciiTheme="minorHAnsi" w:hAnsiTheme="minorHAnsi" w:cstheme="minorHAnsi"/>
                <w:color w:val="000000"/>
                <w:sz w:val="16"/>
                <w:szCs w:val="16"/>
              </w:rPr>
              <w:t>tecnología</w:t>
            </w:r>
            <w:r w:rsidRPr="00BB6084">
              <w:rPr>
                <w:rFonts w:asciiTheme="minorHAnsi" w:hAnsiTheme="minorHAnsi" w:cstheme="minorHAnsi"/>
                <w:color w:val="000000"/>
                <w:sz w:val="16"/>
                <w:szCs w:val="16"/>
              </w:rPr>
              <w:t xml:space="preserve"> en salud</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3</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Dispositivos de marcha</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Ciencias </w:t>
            </w:r>
            <w:r w:rsidR="00422CB3">
              <w:rPr>
                <w:rFonts w:asciiTheme="minorHAnsi" w:hAnsiTheme="minorHAnsi" w:cstheme="minorHAnsi"/>
                <w:color w:val="000000"/>
                <w:sz w:val="16"/>
                <w:szCs w:val="16"/>
              </w:rPr>
              <w:t>b</w:t>
            </w:r>
            <w:r w:rsidR="00422CB3" w:rsidRPr="00BB6084">
              <w:rPr>
                <w:rFonts w:asciiTheme="minorHAnsi" w:hAnsiTheme="minorHAnsi" w:cstheme="minorHAnsi"/>
                <w:color w:val="000000"/>
                <w:sz w:val="16"/>
                <w:szCs w:val="16"/>
              </w:rPr>
              <w:t>ásicas</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pruebas</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Nueva </w:t>
            </w:r>
            <w:r w:rsidR="00507E80" w:rsidRPr="00BB6084">
              <w:rPr>
                <w:rFonts w:asciiTheme="minorHAnsi" w:hAnsiTheme="minorHAnsi" w:cstheme="minorHAnsi"/>
                <w:color w:val="000000"/>
                <w:sz w:val="16"/>
                <w:szCs w:val="16"/>
              </w:rPr>
              <w:t>tecnología</w:t>
            </w:r>
            <w:r w:rsidRPr="00BB6084">
              <w:rPr>
                <w:rFonts w:asciiTheme="minorHAnsi" w:hAnsiTheme="minorHAnsi" w:cstheme="minorHAnsi"/>
                <w:color w:val="000000"/>
                <w:sz w:val="16"/>
                <w:szCs w:val="16"/>
              </w:rPr>
              <w:t xml:space="preserve"> en ortopedia</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4</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Cultivo de tejidos</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Ciencias </w:t>
            </w:r>
            <w:r w:rsidR="00422CB3">
              <w:rPr>
                <w:rFonts w:asciiTheme="minorHAnsi" w:hAnsiTheme="minorHAnsi" w:cstheme="minorHAnsi"/>
                <w:color w:val="000000"/>
                <w:sz w:val="16"/>
                <w:szCs w:val="16"/>
              </w:rPr>
              <w:t>b</w:t>
            </w:r>
            <w:r w:rsidR="00422CB3" w:rsidRPr="00BB6084">
              <w:rPr>
                <w:rFonts w:asciiTheme="minorHAnsi" w:hAnsiTheme="minorHAnsi" w:cstheme="minorHAnsi"/>
                <w:color w:val="000000"/>
                <w:sz w:val="16"/>
                <w:szCs w:val="16"/>
              </w:rPr>
              <w:t>ásicas</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422CB3" w:rsidP="00BB6084">
            <w:pPr>
              <w:jc w:val="center"/>
              <w:rPr>
                <w:rFonts w:asciiTheme="minorHAnsi" w:hAnsiTheme="minorHAnsi" w:cstheme="minorHAnsi"/>
                <w:color w:val="000000"/>
                <w:sz w:val="16"/>
                <w:szCs w:val="16"/>
              </w:rPr>
            </w:pPr>
            <w:r>
              <w:rPr>
                <w:rFonts w:asciiTheme="minorHAnsi" w:hAnsiTheme="minorHAnsi" w:cstheme="minorHAnsi"/>
                <w:color w:val="000000"/>
                <w:sz w:val="16"/>
                <w:szCs w:val="16"/>
              </w:rPr>
              <w:t>l</w:t>
            </w:r>
            <w:r w:rsidR="00BB6084" w:rsidRPr="00BB6084">
              <w:rPr>
                <w:rFonts w:asciiTheme="minorHAnsi" w:hAnsiTheme="minorHAnsi" w:cstheme="minorHAnsi"/>
                <w:color w:val="000000"/>
                <w:sz w:val="16"/>
                <w:szCs w:val="16"/>
              </w:rPr>
              <w:t>isto para transferir</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En proceso de constituirse como </w:t>
            </w:r>
            <w:r w:rsidRPr="00422CB3">
              <w:rPr>
                <w:rFonts w:asciiTheme="minorHAnsi" w:hAnsiTheme="minorHAnsi" w:cstheme="minorHAnsi"/>
                <w:i/>
                <w:color w:val="000000"/>
                <w:sz w:val="16"/>
                <w:szCs w:val="16"/>
              </w:rPr>
              <w:t>spin-off</w:t>
            </w:r>
          </w:p>
        </w:tc>
      </w:tr>
      <w:tr w:rsidR="00BB6084" w:rsidRPr="00BB6084" w:rsidTr="00BB6084">
        <w:trPr>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5</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Estudio de la genética de las enfermedades</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DA36C9" w:rsidP="00BB6084">
            <w:pPr>
              <w:jc w:val="center"/>
              <w:rPr>
                <w:rFonts w:asciiTheme="minorHAnsi" w:hAnsiTheme="minorHAnsi" w:cstheme="minorHAnsi"/>
                <w:color w:val="000000"/>
                <w:sz w:val="16"/>
                <w:szCs w:val="16"/>
              </w:rPr>
            </w:pPr>
            <w:r>
              <w:rPr>
                <w:rFonts w:asciiTheme="minorHAnsi" w:hAnsiTheme="minorHAnsi" w:cstheme="minorHAnsi"/>
                <w:color w:val="000000"/>
                <w:sz w:val="16"/>
                <w:szCs w:val="16"/>
              </w:rPr>
              <w:t>i</w:t>
            </w:r>
            <w:r w:rsidR="00BB6084" w:rsidRPr="00BB6084">
              <w:rPr>
                <w:rFonts w:asciiTheme="minorHAnsi" w:hAnsiTheme="minorHAnsi" w:cstheme="minorHAnsi"/>
                <w:color w:val="000000"/>
                <w:sz w:val="16"/>
                <w:szCs w:val="16"/>
              </w:rPr>
              <w:t>nvestigación</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En estudio de tres enfermedades/</w:t>
            </w:r>
            <w:r w:rsidR="00422CB3">
              <w:rPr>
                <w:rFonts w:asciiTheme="minorHAnsi" w:hAnsiTheme="minorHAnsi" w:cstheme="minorHAnsi"/>
                <w:color w:val="000000"/>
                <w:sz w:val="16"/>
                <w:szCs w:val="16"/>
              </w:rPr>
              <w:t>m</w:t>
            </w:r>
            <w:r w:rsidRPr="00BB6084">
              <w:rPr>
                <w:rFonts w:asciiTheme="minorHAnsi" w:hAnsiTheme="minorHAnsi" w:cstheme="minorHAnsi"/>
                <w:color w:val="000000"/>
                <w:sz w:val="16"/>
                <w:szCs w:val="16"/>
              </w:rPr>
              <w:t xml:space="preserve">arcadores </w:t>
            </w:r>
            <w:r w:rsidR="00422CB3" w:rsidRPr="00BB6084">
              <w:rPr>
                <w:rFonts w:asciiTheme="minorHAnsi" w:hAnsiTheme="minorHAnsi" w:cstheme="minorHAnsi"/>
                <w:color w:val="000000"/>
                <w:sz w:val="16"/>
                <w:szCs w:val="16"/>
              </w:rPr>
              <w:t>biológicos</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6</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Marcadores de </w:t>
            </w:r>
            <w:r w:rsidR="00422CB3" w:rsidRPr="00BB6084">
              <w:rPr>
                <w:rFonts w:asciiTheme="minorHAnsi" w:hAnsiTheme="minorHAnsi" w:cstheme="minorHAnsi"/>
                <w:color w:val="000000"/>
                <w:sz w:val="16"/>
                <w:szCs w:val="16"/>
              </w:rPr>
              <w:t>cáncer</w:t>
            </w:r>
            <w:r w:rsidRPr="00BB6084">
              <w:rPr>
                <w:rFonts w:asciiTheme="minorHAnsi" w:hAnsiTheme="minorHAnsi" w:cstheme="minorHAnsi"/>
                <w:color w:val="000000"/>
                <w:sz w:val="16"/>
                <w:szCs w:val="16"/>
              </w:rPr>
              <w:t xml:space="preserve"> de ovario</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DA36C9" w:rsidP="00BB6084">
            <w:pPr>
              <w:jc w:val="center"/>
              <w:rPr>
                <w:rFonts w:asciiTheme="minorHAnsi" w:hAnsiTheme="minorHAnsi" w:cstheme="minorHAnsi"/>
                <w:color w:val="000000"/>
                <w:sz w:val="16"/>
                <w:szCs w:val="16"/>
              </w:rPr>
            </w:pPr>
            <w:r>
              <w:rPr>
                <w:rFonts w:asciiTheme="minorHAnsi" w:hAnsiTheme="minorHAnsi" w:cstheme="minorHAnsi"/>
                <w:color w:val="000000"/>
                <w:sz w:val="16"/>
                <w:szCs w:val="16"/>
              </w:rPr>
              <w:t>i</w:t>
            </w:r>
            <w:r w:rsidR="00BB6084" w:rsidRPr="00BB6084">
              <w:rPr>
                <w:rFonts w:asciiTheme="minorHAnsi" w:hAnsiTheme="minorHAnsi" w:cstheme="minorHAnsi"/>
                <w:color w:val="000000"/>
                <w:sz w:val="16"/>
                <w:szCs w:val="16"/>
              </w:rPr>
              <w:t>nvestigación</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A </w:t>
            </w:r>
            <w:r w:rsidR="00422CB3" w:rsidRPr="00BB6084">
              <w:rPr>
                <w:rFonts w:asciiTheme="minorHAnsi" w:hAnsiTheme="minorHAnsi" w:cstheme="minorHAnsi"/>
                <w:color w:val="000000"/>
                <w:sz w:val="16"/>
                <w:szCs w:val="16"/>
              </w:rPr>
              <w:t>través</w:t>
            </w:r>
            <w:r w:rsidRPr="00BB6084">
              <w:rPr>
                <w:rFonts w:asciiTheme="minorHAnsi" w:hAnsiTheme="minorHAnsi" w:cstheme="minorHAnsi"/>
                <w:color w:val="000000"/>
                <w:sz w:val="16"/>
                <w:szCs w:val="16"/>
              </w:rPr>
              <w:t xml:space="preserve"> de la identificación de proteínas específicas</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7</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Telemedicina</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sz w:val="16"/>
                <w:szCs w:val="16"/>
              </w:rPr>
            </w:pPr>
            <w:r w:rsidRPr="00BB6084">
              <w:rPr>
                <w:rFonts w:asciiTheme="minorHAnsi" w:hAnsiTheme="minorHAnsi" w:cstheme="minorHAnsi"/>
                <w:sz w:val="16"/>
                <w:szCs w:val="16"/>
              </w:rPr>
              <w:t xml:space="preserve">División de virtualización </w:t>
            </w:r>
          </w:p>
        </w:tc>
        <w:tc>
          <w:tcPr>
            <w:tcW w:w="892" w:type="pct"/>
            <w:tcBorders>
              <w:top w:val="nil"/>
              <w:left w:val="nil"/>
              <w:bottom w:val="single" w:sz="4" w:space="0" w:color="auto"/>
              <w:right w:val="single" w:sz="4" w:space="0" w:color="auto"/>
            </w:tcBorders>
            <w:shd w:val="clear" w:color="auto" w:fill="auto"/>
            <w:noWrap/>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inicio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Se desarrolla una prueba piloto con el gobierno</w:t>
            </w:r>
          </w:p>
        </w:tc>
      </w:tr>
      <w:tr w:rsidR="00BB6084" w:rsidRPr="00BB6084" w:rsidTr="00BB6084">
        <w:trPr>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8</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Cultivo de </w:t>
            </w:r>
            <w:r w:rsidR="00422CB3" w:rsidRPr="00BB6084">
              <w:rPr>
                <w:rFonts w:asciiTheme="minorHAnsi" w:hAnsiTheme="minorHAnsi" w:cstheme="minorHAnsi"/>
                <w:color w:val="000000"/>
                <w:sz w:val="16"/>
                <w:szCs w:val="16"/>
              </w:rPr>
              <w:t>células</w:t>
            </w:r>
            <w:r w:rsidRPr="00BB6084">
              <w:rPr>
                <w:rFonts w:asciiTheme="minorHAnsi" w:hAnsiTheme="minorHAnsi" w:cstheme="minorHAnsi"/>
                <w:color w:val="000000"/>
                <w:sz w:val="16"/>
                <w:szCs w:val="16"/>
              </w:rPr>
              <w:t xml:space="preserve"> madre</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en perfeccionamiento </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Se cuenta con un producto terminado que </w:t>
            </w:r>
            <w:r w:rsidR="00422CB3" w:rsidRPr="00BB6084">
              <w:rPr>
                <w:rFonts w:asciiTheme="minorHAnsi" w:hAnsiTheme="minorHAnsi" w:cstheme="minorHAnsi"/>
                <w:color w:val="000000"/>
                <w:sz w:val="16"/>
                <w:szCs w:val="16"/>
              </w:rPr>
              <w:t>está</w:t>
            </w:r>
            <w:r w:rsidRPr="00BB6084">
              <w:rPr>
                <w:rFonts w:asciiTheme="minorHAnsi" w:hAnsiTheme="minorHAnsi" w:cstheme="minorHAnsi"/>
                <w:color w:val="000000"/>
                <w:sz w:val="16"/>
                <w:szCs w:val="16"/>
              </w:rPr>
              <w:t xml:space="preserve"> en fase de perfeccionamiento. </w:t>
            </w:r>
          </w:p>
        </w:tc>
      </w:tr>
      <w:tr w:rsidR="00BB6084" w:rsidRPr="00BB6084" w:rsidTr="00BB6084">
        <w:trPr>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9</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422CB3"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Cirugía</w:t>
            </w: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422CB3"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Cirugía</w:t>
            </w:r>
            <w:r w:rsidR="00BB6084" w:rsidRPr="00BB6084">
              <w:rPr>
                <w:rFonts w:asciiTheme="minorHAnsi" w:hAnsiTheme="minorHAnsi" w:cstheme="minorHAnsi"/>
                <w:color w:val="000000"/>
                <w:sz w:val="16"/>
                <w:szCs w:val="16"/>
              </w:rPr>
              <w:t xml:space="preserve"> endovascular</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proceso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422CB3"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Tecnología</w:t>
            </w:r>
            <w:r w:rsidR="00BB6084" w:rsidRPr="00BB6084">
              <w:rPr>
                <w:rFonts w:asciiTheme="minorHAnsi" w:hAnsiTheme="minorHAnsi" w:cstheme="minorHAnsi"/>
                <w:color w:val="000000"/>
                <w:sz w:val="16"/>
                <w:szCs w:val="16"/>
              </w:rPr>
              <w:t xml:space="preserve"> tangible e intangible para la optimización de la técnica</w:t>
            </w:r>
          </w:p>
        </w:tc>
      </w:tr>
      <w:tr w:rsidR="00BB6084" w:rsidRPr="00BB6084" w:rsidTr="00BB6084">
        <w:trPr>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10</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422CB3"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Cirugía</w:t>
            </w:r>
            <w:r w:rsidR="00BB6084" w:rsidRPr="00BB6084">
              <w:rPr>
                <w:rFonts w:asciiTheme="minorHAnsi" w:hAnsiTheme="minorHAnsi" w:cstheme="minorHAnsi"/>
                <w:color w:val="000000"/>
                <w:sz w:val="16"/>
                <w:szCs w:val="16"/>
              </w:rPr>
              <w:t xml:space="preserve"> de </w:t>
            </w:r>
            <w:r w:rsidRPr="00BB6084">
              <w:rPr>
                <w:rFonts w:asciiTheme="minorHAnsi" w:hAnsiTheme="minorHAnsi" w:cstheme="minorHAnsi"/>
                <w:color w:val="000000"/>
                <w:sz w:val="16"/>
                <w:szCs w:val="16"/>
              </w:rPr>
              <w:t>mínima</w:t>
            </w:r>
            <w:r w:rsidR="00BB6084" w:rsidRPr="00BB6084">
              <w:rPr>
                <w:rFonts w:asciiTheme="minorHAnsi" w:hAnsiTheme="minorHAnsi" w:cstheme="minorHAnsi"/>
                <w:color w:val="000000"/>
                <w:sz w:val="16"/>
                <w:szCs w:val="16"/>
              </w:rPr>
              <w:t xml:space="preserve"> </w:t>
            </w:r>
            <w:r w:rsidRPr="00BB6084">
              <w:rPr>
                <w:rFonts w:asciiTheme="minorHAnsi" w:hAnsiTheme="minorHAnsi" w:cstheme="minorHAnsi"/>
                <w:color w:val="000000"/>
                <w:sz w:val="16"/>
                <w:szCs w:val="16"/>
              </w:rPr>
              <w:t>invasión</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proceso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507E80"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Tecnología</w:t>
            </w:r>
            <w:r w:rsidR="00BB6084" w:rsidRPr="00BB6084">
              <w:rPr>
                <w:rFonts w:asciiTheme="minorHAnsi" w:hAnsiTheme="minorHAnsi" w:cstheme="minorHAnsi"/>
                <w:color w:val="000000"/>
                <w:sz w:val="16"/>
                <w:szCs w:val="16"/>
              </w:rPr>
              <w:t xml:space="preserve"> tangible e intangible para la optimización de la técnica</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11</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422CB3" w:rsidP="00DA36C9">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Cirugía</w:t>
            </w:r>
            <w:r w:rsidR="00BB6084" w:rsidRPr="00BB6084">
              <w:rPr>
                <w:rFonts w:asciiTheme="minorHAnsi" w:hAnsiTheme="minorHAnsi" w:cstheme="minorHAnsi"/>
                <w:color w:val="000000"/>
                <w:sz w:val="16"/>
                <w:szCs w:val="16"/>
              </w:rPr>
              <w:t xml:space="preserve"> </w:t>
            </w:r>
            <w:r w:rsidR="00DA36C9">
              <w:rPr>
                <w:rFonts w:asciiTheme="minorHAnsi" w:hAnsiTheme="minorHAnsi" w:cstheme="minorHAnsi"/>
                <w:color w:val="000000"/>
                <w:sz w:val="16"/>
                <w:szCs w:val="16"/>
              </w:rPr>
              <w:t>r</w:t>
            </w:r>
            <w:r w:rsidRPr="00BB6084">
              <w:rPr>
                <w:rFonts w:asciiTheme="minorHAnsi" w:hAnsiTheme="minorHAnsi" w:cstheme="minorHAnsi"/>
                <w:color w:val="000000"/>
                <w:sz w:val="16"/>
                <w:szCs w:val="16"/>
              </w:rPr>
              <w:t>obótica</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proceso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422CB3">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Acceso </w:t>
            </w:r>
            <w:r w:rsidR="00422CB3">
              <w:rPr>
                <w:rFonts w:asciiTheme="minorHAnsi" w:hAnsiTheme="minorHAnsi" w:cstheme="minorHAnsi"/>
                <w:color w:val="000000"/>
                <w:sz w:val="16"/>
                <w:szCs w:val="16"/>
              </w:rPr>
              <w:t xml:space="preserve">a </w:t>
            </w:r>
            <w:r w:rsidRPr="00BB6084">
              <w:rPr>
                <w:rFonts w:asciiTheme="minorHAnsi" w:hAnsiTheme="minorHAnsi" w:cstheme="minorHAnsi"/>
                <w:color w:val="000000"/>
                <w:sz w:val="16"/>
                <w:szCs w:val="16"/>
              </w:rPr>
              <w:t xml:space="preserve">equipos para </w:t>
            </w:r>
            <w:r w:rsidR="00422CB3" w:rsidRPr="00BB6084">
              <w:rPr>
                <w:rFonts w:asciiTheme="minorHAnsi" w:hAnsiTheme="minorHAnsi" w:cstheme="minorHAnsi"/>
                <w:color w:val="000000"/>
                <w:sz w:val="16"/>
                <w:szCs w:val="16"/>
              </w:rPr>
              <w:t>cirugía</w:t>
            </w:r>
            <w:r w:rsidRPr="00BB6084">
              <w:rPr>
                <w:rFonts w:asciiTheme="minorHAnsi" w:hAnsiTheme="minorHAnsi" w:cstheme="minorHAnsi"/>
                <w:color w:val="000000"/>
                <w:sz w:val="16"/>
                <w:szCs w:val="16"/>
              </w:rPr>
              <w:t xml:space="preserve"> </w:t>
            </w:r>
            <w:r w:rsidR="00422CB3">
              <w:rPr>
                <w:rFonts w:asciiTheme="minorHAnsi" w:hAnsiTheme="minorHAnsi" w:cstheme="minorHAnsi"/>
                <w:color w:val="000000"/>
                <w:sz w:val="16"/>
                <w:szCs w:val="16"/>
              </w:rPr>
              <w:t>r</w:t>
            </w:r>
            <w:r w:rsidR="00422CB3" w:rsidRPr="00BB6084">
              <w:rPr>
                <w:rFonts w:asciiTheme="minorHAnsi" w:hAnsiTheme="minorHAnsi" w:cstheme="minorHAnsi"/>
                <w:color w:val="000000"/>
                <w:sz w:val="16"/>
                <w:szCs w:val="16"/>
              </w:rPr>
              <w:t>obótica</w:t>
            </w:r>
          </w:p>
        </w:tc>
      </w:tr>
      <w:tr w:rsidR="00BB6084" w:rsidRPr="00BB6084" w:rsidTr="00BB6084">
        <w:trPr>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lastRenderedPageBreak/>
              <w:t>12</w:t>
            </w:r>
          </w:p>
        </w:tc>
        <w:tc>
          <w:tcPr>
            <w:tcW w:w="691" w:type="pct"/>
            <w:vMerge/>
            <w:tcBorders>
              <w:top w:val="nil"/>
              <w:left w:val="single" w:sz="4" w:space="0" w:color="auto"/>
              <w:bottom w:val="single" w:sz="4" w:space="0" w:color="auto"/>
              <w:right w:val="single" w:sz="4" w:space="0" w:color="auto"/>
            </w:tcBorders>
            <w:vAlign w:val="center"/>
            <w:hideMark/>
          </w:tcPr>
          <w:p w:rsidR="00BB6084" w:rsidRPr="00BB6084" w:rsidRDefault="00BB6084" w:rsidP="00BB6084">
            <w:pPr>
              <w:rPr>
                <w:rFonts w:asciiTheme="minorHAnsi" w:hAnsiTheme="minorHAnsi" w:cstheme="minorHAnsi"/>
                <w:color w:val="000000"/>
                <w:sz w:val="16"/>
                <w:szCs w:val="16"/>
              </w:rPr>
            </w:pPr>
          </w:p>
        </w:tc>
        <w:tc>
          <w:tcPr>
            <w:tcW w:w="127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 xml:space="preserve">Dispositivos para </w:t>
            </w:r>
            <w:r w:rsidR="00422CB3" w:rsidRPr="00BB6084">
              <w:rPr>
                <w:rFonts w:asciiTheme="minorHAnsi" w:hAnsiTheme="minorHAnsi" w:cstheme="minorHAnsi"/>
                <w:color w:val="000000"/>
                <w:sz w:val="16"/>
                <w:szCs w:val="16"/>
              </w:rPr>
              <w:t>cirugía</w:t>
            </w:r>
            <w:r w:rsidRPr="00BB6084">
              <w:rPr>
                <w:rFonts w:asciiTheme="minorHAnsi" w:hAnsiTheme="minorHAnsi" w:cstheme="minorHAnsi"/>
                <w:color w:val="000000"/>
                <w:sz w:val="16"/>
                <w:szCs w:val="16"/>
              </w:rPr>
              <w:t xml:space="preserve"> </w:t>
            </w:r>
            <w:r w:rsidR="00422CB3" w:rsidRPr="00BB6084">
              <w:rPr>
                <w:rFonts w:asciiTheme="minorHAnsi" w:hAnsiTheme="minorHAnsi" w:cstheme="minorHAnsi"/>
                <w:color w:val="000000"/>
                <w:sz w:val="16"/>
                <w:szCs w:val="16"/>
              </w:rPr>
              <w:t>plástica</w:t>
            </w:r>
          </w:p>
        </w:tc>
        <w:tc>
          <w:tcPr>
            <w:tcW w:w="73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Medicina</w:t>
            </w:r>
          </w:p>
        </w:tc>
        <w:tc>
          <w:tcPr>
            <w:tcW w:w="892"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proceso</w:t>
            </w:r>
          </w:p>
        </w:tc>
        <w:tc>
          <w:tcPr>
            <w:tcW w:w="1179" w:type="pct"/>
            <w:tcBorders>
              <w:top w:val="nil"/>
              <w:left w:val="nil"/>
              <w:bottom w:val="single" w:sz="4" w:space="0" w:color="auto"/>
              <w:right w:val="single" w:sz="4" w:space="0" w:color="auto"/>
            </w:tcBorders>
            <w:shd w:val="clear" w:color="auto" w:fill="auto"/>
            <w:vAlign w:val="center"/>
            <w:hideMark/>
          </w:tcPr>
          <w:p w:rsidR="00BB6084" w:rsidRPr="00BB6084" w:rsidRDefault="00BB6084" w:rsidP="00BB6084">
            <w:pPr>
              <w:jc w:val="center"/>
              <w:rPr>
                <w:rFonts w:asciiTheme="minorHAnsi" w:hAnsiTheme="minorHAnsi" w:cstheme="minorHAnsi"/>
                <w:color w:val="000000"/>
                <w:sz w:val="16"/>
                <w:szCs w:val="16"/>
              </w:rPr>
            </w:pPr>
            <w:r w:rsidRPr="00BB6084">
              <w:rPr>
                <w:rFonts w:asciiTheme="minorHAnsi" w:hAnsiTheme="minorHAnsi" w:cstheme="minorHAnsi"/>
                <w:color w:val="000000"/>
                <w:sz w:val="16"/>
                <w:szCs w:val="16"/>
              </w:rPr>
              <w:t>Nuevas tecnologías para la mejora de la cirugía plástica</w:t>
            </w:r>
          </w:p>
        </w:tc>
      </w:tr>
    </w:tbl>
    <w:p w:rsidR="004536EA" w:rsidRPr="001B0DFD" w:rsidRDefault="007316A0" w:rsidP="00AA204C">
      <w:pPr>
        <w:widowControl w:val="0"/>
        <w:tabs>
          <w:tab w:val="left" w:pos="900"/>
        </w:tabs>
        <w:spacing w:line="360" w:lineRule="auto"/>
        <w:jc w:val="center"/>
        <w:rPr>
          <w:rFonts w:asciiTheme="minorHAnsi" w:hAnsiTheme="minorHAnsi" w:cstheme="minorHAnsi"/>
          <w:sz w:val="16"/>
          <w:szCs w:val="16"/>
        </w:rPr>
      </w:pPr>
      <w:r>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p>
    <w:p w:rsidR="00AA204C" w:rsidRDefault="00AA204C" w:rsidP="00437804">
      <w:pPr>
        <w:widowControl w:val="0"/>
        <w:tabs>
          <w:tab w:val="left" w:pos="900"/>
        </w:tabs>
        <w:spacing w:line="360" w:lineRule="auto"/>
        <w:jc w:val="both"/>
      </w:pPr>
    </w:p>
    <w:p w:rsidR="003F799A" w:rsidRDefault="006C1DE9" w:rsidP="003F799A">
      <w:pPr>
        <w:widowControl w:val="0"/>
        <w:tabs>
          <w:tab w:val="left" w:pos="900"/>
        </w:tabs>
        <w:spacing w:line="360" w:lineRule="auto"/>
        <w:jc w:val="both"/>
        <w:rPr>
          <w:rFonts w:ascii="Arial" w:hAnsi="Arial" w:cs="Arial"/>
        </w:rPr>
      </w:pPr>
      <w:r w:rsidRPr="00BD1920">
        <w:rPr>
          <w:rFonts w:ascii="Arial" w:hAnsi="Arial" w:cs="Arial"/>
        </w:rPr>
        <w:t>Los productos que la FUCS puede transferir son de diferentes tipos: proviene de la investigación en medicina, en cirugía</w:t>
      </w:r>
      <w:r w:rsidR="004861E2" w:rsidRPr="00BD1920">
        <w:rPr>
          <w:rFonts w:ascii="Arial" w:hAnsi="Arial" w:cs="Arial"/>
        </w:rPr>
        <w:t xml:space="preserve"> </w:t>
      </w:r>
      <w:r w:rsidR="004861E2" w:rsidRPr="00BD1920">
        <w:rPr>
          <w:rFonts w:ascii="Arial" w:hAnsi="Arial" w:cs="Arial"/>
          <w:b/>
        </w:rPr>
        <w:t>(</w:t>
      </w:r>
      <w:r w:rsidR="001B0DFD" w:rsidRPr="00BD1920">
        <w:rPr>
          <w:rFonts w:ascii="Arial" w:hAnsi="Arial" w:cs="Arial"/>
          <w:b/>
        </w:rPr>
        <w:t xml:space="preserve">tabla </w:t>
      </w:r>
      <w:r w:rsidR="004861E2" w:rsidRPr="00BD1920">
        <w:rPr>
          <w:rFonts w:ascii="Arial" w:hAnsi="Arial" w:cs="Arial"/>
          <w:b/>
        </w:rPr>
        <w:t>4</w:t>
      </w:r>
      <w:r w:rsidR="004943DA" w:rsidRPr="00BD1920">
        <w:rPr>
          <w:rFonts w:ascii="Arial" w:hAnsi="Arial" w:cs="Arial"/>
          <w:b/>
        </w:rPr>
        <w:t>)</w:t>
      </w:r>
      <w:r w:rsidR="004943DA" w:rsidRPr="00BD1920">
        <w:rPr>
          <w:rFonts w:ascii="Arial" w:hAnsi="Arial" w:cs="Arial"/>
        </w:rPr>
        <w:t>,</w:t>
      </w:r>
      <w:r w:rsidRPr="00BD1920">
        <w:rPr>
          <w:rFonts w:ascii="Arial" w:hAnsi="Arial" w:cs="Arial"/>
        </w:rPr>
        <w:t xml:space="preserve"> en ciencias sociales y administrativas, en consultoría</w:t>
      </w:r>
      <w:r w:rsidR="004861E2" w:rsidRPr="00BD1920">
        <w:rPr>
          <w:rFonts w:ascii="Arial" w:hAnsi="Arial" w:cs="Arial"/>
        </w:rPr>
        <w:t xml:space="preserve"> </w:t>
      </w:r>
      <w:r w:rsidR="004861E2" w:rsidRPr="00BD1920">
        <w:rPr>
          <w:rFonts w:ascii="Arial" w:hAnsi="Arial" w:cs="Arial"/>
          <w:b/>
        </w:rPr>
        <w:t>(</w:t>
      </w:r>
      <w:r w:rsidR="001B0DFD" w:rsidRPr="00BD1920">
        <w:rPr>
          <w:rFonts w:ascii="Arial" w:hAnsi="Arial" w:cs="Arial"/>
          <w:b/>
        </w:rPr>
        <w:t xml:space="preserve">tabla </w:t>
      </w:r>
      <w:r w:rsidR="004861E2" w:rsidRPr="00BD1920">
        <w:rPr>
          <w:rFonts w:ascii="Arial" w:hAnsi="Arial" w:cs="Arial"/>
          <w:b/>
        </w:rPr>
        <w:t>4-1</w:t>
      </w:r>
      <w:r w:rsidR="005D050E" w:rsidRPr="00BD1920">
        <w:rPr>
          <w:rFonts w:ascii="Arial" w:hAnsi="Arial" w:cs="Arial"/>
          <w:b/>
        </w:rPr>
        <w:t>)</w:t>
      </w:r>
      <w:r w:rsidR="005D050E" w:rsidRPr="00BD1920">
        <w:rPr>
          <w:rFonts w:ascii="Arial" w:hAnsi="Arial" w:cs="Arial"/>
        </w:rPr>
        <w:t>,</w:t>
      </w:r>
      <w:r w:rsidRPr="00BD1920">
        <w:rPr>
          <w:rFonts w:ascii="Arial" w:hAnsi="Arial" w:cs="Arial"/>
        </w:rPr>
        <w:t xml:space="preserve"> en tecnologías de información y servicios especiales</w:t>
      </w:r>
      <w:r w:rsidR="009E08F2" w:rsidRPr="00BD1920">
        <w:rPr>
          <w:rFonts w:ascii="Arial" w:hAnsi="Arial" w:cs="Arial"/>
        </w:rPr>
        <w:t xml:space="preserve"> </w:t>
      </w:r>
      <w:r w:rsidR="009E08F2" w:rsidRPr="00BD1920">
        <w:rPr>
          <w:rFonts w:ascii="Arial" w:hAnsi="Arial" w:cs="Arial"/>
          <w:b/>
        </w:rPr>
        <w:t>(</w:t>
      </w:r>
      <w:r w:rsidR="001B0DFD" w:rsidRPr="00BD1920">
        <w:rPr>
          <w:rFonts w:ascii="Arial" w:hAnsi="Arial" w:cs="Arial"/>
          <w:b/>
        </w:rPr>
        <w:t xml:space="preserve">tabla </w:t>
      </w:r>
      <w:r w:rsidR="004861E2" w:rsidRPr="00BD1920">
        <w:rPr>
          <w:rFonts w:ascii="Arial" w:hAnsi="Arial" w:cs="Arial"/>
          <w:b/>
        </w:rPr>
        <w:t>4-2</w:t>
      </w:r>
      <w:r w:rsidR="009E08F2" w:rsidRPr="00BD1920">
        <w:rPr>
          <w:rFonts w:ascii="Arial" w:hAnsi="Arial" w:cs="Arial"/>
          <w:b/>
        </w:rPr>
        <w:t>)</w:t>
      </w:r>
      <w:r w:rsidR="005D050E" w:rsidRPr="00BD1920">
        <w:rPr>
          <w:rFonts w:ascii="Arial" w:hAnsi="Arial" w:cs="Arial"/>
        </w:rPr>
        <w:t xml:space="preserve">. </w:t>
      </w:r>
      <w:r w:rsidR="00A17979" w:rsidRPr="00BD1920">
        <w:rPr>
          <w:rFonts w:ascii="Arial" w:hAnsi="Arial" w:cs="Arial"/>
        </w:rPr>
        <w:t xml:space="preserve">Los productos de investigación </w:t>
      </w:r>
      <w:r w:rsidR="00707DBD" w:rsidRPr="00BD1920">
        <w:rPr>
          <w:rFonts w:ascii="Arial" w:hAnsi="Arial" w:cs="Arial"/>
        </w:rPr>
        <w:t>médica</w:t>
      </w:r>
      <w:r w:rsidR="00A17979" w:rsidRPr="00BD1920">
        <w:rPr>
          <w:rFonts w:ascii="Arial" w:hAnsi="Arial" w:cs="Arial"/>
        </w:rPr>
        <w:t xml:space="preserve"> están </w:t>
      </w:r>
      <w:r w:rsidR="001B0DFD" w:rsidRPr="00BD1920">
        <w:rPr>
          <w:rFonts w:ascii="Arial" w:hAnsi="Arial" w:cs="Arial"/>
        </w:rPr>
        <w:t>relacionados con</w:t>
      </w:r>
      <w:r w:rsidR="005D050E" w:rsidRPr="00BD1920">
        <w:rPr>
          <w:rFonts w:ascii="Arial" w:hAnsi="Arial" w:cs="Arial"/>
        </w:rPr>
        <w:t xml:space="preserve"> </w:t>
      </w:r>
      <w:r w:rsidR="00A17979" w:rsidRPr="00BD1920">
        <w:rPr>
          <w:rFonts w:ascii="Arial" w:hAnsi="Arial" w:cs="Arial"/>
        </w:rPr>
        <w:t>cáncer, cultivo de células madres, cultivo de tejidos</w:t>
      </w:r>
      <w:r w:rsidR="005D050E" w:rsidRPr="00BD1920">
        <w:rPr>
          <w:rFonts w:ascii="Arial" w:hAnsi="Arial" w:cs="Arial"/>
        </w:rPr>
        <w:t xml:space="preserve"> y </w:t>
      </w:r>
      <w:r w:rsidR="00A17979" w:rsidRPr="00BD1920">
        <w:rPr>
          <w:rFonts w:ascii="Arial" w:hAnsi="Arial" w:cs="Arial"/>
        </w:rPr>
        <w:t>genética de enfermedades</w:t>
      </w:r>
      <w:r w:rsidR="005D050E" w:rsidRPr="00BD1920">
        <w:rPr>
          <w:rFonts w:ascii="Arial" w:hAnsi="Arial" w:cs="Arial"/>
        </w:rPr>
        <w:t>.</w:t>
      </w:r>
      <w:r w:rsidR="00A17979" w:rsidRPr="00BD1920">
        <w:rPr>
          <w:rFonts w:ascii="Arial" w:hAnsi="Arial" w:cs="Arial"/>
        </w:rPr>
        <w:t xml:space="preserve"> </w:t>
      </w:r>
      <w:r w:rsidR="005D050E" w:rsidRPr="00BD1920">
        <w:rPr>
          <w:rFonts w:ascii="Arial" w:hAnsi="Arial" w:cs="Arial"/>
        </w:rPr>
        <w:t>Existe</w:t>
      </w:r>
      <w:r w:rsidR="00A17979" w:rsidRPr="00BD1920">
        <w:rPr>
          <w:rFonts w:ascii="Arial" w:hAnsi="Arial" w:cs="Arial"/>
        </w:rPr>
        <w:t xml:space="preserve"> un grupo </w:t>
      </w:r>
      <w:r w:rsidR="007C249A" w:rsidRPr="00BD1920">
        <w:rPr>
          <w:rFonts w:ascii="Arial" w:hAnsi="Arial" w:cs="Arial"/>
        </w:rPr>
        <w:t>que nace del trabajo de médicos e ingenieros de la Universidad C</w:t>
      </w:r>
      <w:r w:rsidR="000E10EE" w:rsidRPr="00BD1920">
        <w:rPr>
          <w:rFonts w:ascii="Arial" w:hAnsi="Arial" w:cs="Arial"/>
        </w:rPr>
        <w:t xml:space="preserve">entral: proyecto </w:t>
      </w:r>
      <w:r w:rsidR="007C249A" w:rsidRPr="00BD1920">
        <w:rPr>
          <w:rFonts w:ascii="Arial" w:hAnsi="Arial" w:cs="Arial"/>
        </w:rPr>
        <w:t xml:space="preserve">sobre nanopartículas, la mejora de imágenes neurológicas a través </w:t>
      </w:r>
      <w:r w:rsidR="00210C53" w:rsidRPr="00BD1920">
        <w:rPr>
          <w:rFonts w:ascii="Arial" w:hAnsi="Arial" w:cs="Arial"/>
        </w:rPr>
        <w:t xml:space="preserve">de algoritmos </w:t>
      </w:r>
      <w:r w:rsidR="00701A4C" w:rsidRPr="00BD1920">
        <w:rPr>
          <w:rFonts w:ascii="Arial" w:hAnsi="Arial" w:cs="Arial"/>
        </w:rPr>
        <w:t>e</w:t>
      </w:r>
      <w:r w:rsidR="007C249A" w:rsidRPr="00BD1920">
        <w:rPr>
          <w:rFonts w:ascii="Arial" w:hAnsi="Arial" w:cs="Arial"/>
        </w:rPr>
        <w:t xml:space="preserve"> </w:t>
      </w:r>
      <w:r w:rsidR="00210C53" w:rsidRPr="00BD1920">
        <w:rPr>
          <w:rFonts w:ascii="Arial" w:hAnsi="Arial" w:cs="Arial"/>
        </w:rPr>
        <w:t>investigación sobre dispositivos de marcha con ortopedia</w:t>
      </w:r>
      <w:r w:rsidR="00B433F2" w:rsidRPr="00BD1920">
        <w:rPr>
          <w:rFonts w:ascii="Arial" w:hAnsi="Arial" w:cs="Arial"/>
        </w:rPr>
        <w:t xml:space="preserve">. </w:t>
      </w:r>
      <w:r w:rsidR="00BD5A09" w:rsidRPr="00BD1920">
        <w:rPr>
          <w:rFonts w:ascii="Arial" w:hAnsi="Arial" w:cs="Arial"/>
        </w:rPr>
        <w:t>Telemedicina e</w:t>
      </w:r>
      <w:r w:rsidR="00416363" w:rsidRPr="00BD1920">
        <w:rPr>
          <w:rFonts w:ascii="Arial" w:hAnsi="Arial" w:cs="Arial"/>
        </w:rPr>
        <w:t>s un proyecto especial por su envergadura</w:t>
      </w:r>
      <w:r w:rsidR="00BD5A09" w:rsidRPr="00BD1920">
        <w:rPr>
          <w:rFonts w:ascii="Arial" w:hAnsi="Arial" w:cs="Arial"/>
        </w:rPr>
        <w:t xml:space="preserve"> para el cual se ha adquirido sof</w:t>
      </w:r>
      <w:r w:rsidR="00416363" w:rsidRPr="00BD1920">
        <w:rPr>
          <w:rFonts w:ascii="Arial" w:hAnsi="Arial" w:cs="Arial"/>
        </w:rPr>
        <w:t>tware GALE</w:t>
      </w:r>
      <w:r w:rsidR="00BD5A09" w:rsidRPr="00BD1920">
        <w:rPr>
          <w:rFonts w:ascii="Arial" w:hAnsi="Arial" w:cs="Arial"/>
        </w:rPr>
        <w:t>NICA para reali</w:t>
      </w:r>
      <w:r w:rsidR="003F799A" w:rsidRPr="00BD1920">
        <w:rPr>
          <w:rFonts w:ascii="Arial" w:hAnsi="Arial" w:cs="Arial"/>
        </w:rPr>
        <w:t>zar pruebas piloto con el modelo integral de atención en salud MIAS, los avances del proyecto piloto en Guainía y el posconflicto.</w:t>
      </w:r>
    </w:p>
    <w:p w:rsidR="00EE7798" w:rsidRDefault="00EE7798" w:rsidP="003F799A">
      <w:pPr>
        <w:widowControl w:val="0"/>
        <w:tabs>
          <w:tab w:val="left" w:pos="900"/>
        </w:tabs>
        <w:spacing w:line="360" w:lineRule="auto"/>
        <w:jc w:val="both"/>
        <w:rPr>
          <w:rFonts w:ascii="Arial" w:hAnsi="Arial" w:cs="Arial"/>
        </w:rPr>
      </w:pPr>
    </w:p>
    <w:p w:rsidR="00C70F84" w:rsidRDefault="00EF4D41" w:rsidP="00C70F84">
      <w:pPr>
        <w:widowControl w:val="0"/>
        <w:tabs>
          <w:tab w:val="left" w:pos="900"/>
        </w:tabs>
        <w:spacing w:line="360" w:lineRule="auto"/>
        <w:jc w:val="center"/>
        <w:rPr>
          <w:rFonts w:asciiTheme="minorHAnsi" w:hAnsiTheme="minorHAnsi" w:cstheme="minorHAnsi"/>
          <w:sz w:val="16"/>
          <w:szCs w:val="16"/>
        </w:rPr>
      </w:pPr>
      <w:r>
        <w:rPr>
          <w:rFonts w:asciiTheme="minorHAnsi" w:hAnsiTheme="minorHAnsi" w:cstheme="minorHAnsi"/>
          <w:sz w:val="16"/>
          <w:szCs w:val="16"/>
        </w:rPr>
        <w:t>7</w:t>
      </w:r>
      <w:r w:rsidR="00C70F84">
        <w:rPr>
          <w:rFonts w:asciiTheme="minorHAnsi" w:hAnsiTheme="minorHAnsi" w:cstheme="minorHAnsi"/>
          <w:noProof/>
          <w:sz w:val="16"/>
          <w:szCs w:val="16"/>
          <w:lang w:val="es-CO" w:eastAsia="es-CO"/>
        </w:rPr>
        <w:drawing>
          <wp:inline distT="0" distB="0" distL="0" distR="0">
            <wp:extent cx="5610225" cy="3781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781425"/>
                    </a:xfrm>
                    <a:prstGeom prst="rect">
                      <a:avLst/>
                    </a:prstGeom>
                    <a:noFill/>
                    <a:ln>
                      <a:noFill/>
                    </a:ln>
                  </pic:spPr>
                </pic:pic>
              </a:graphicData>
            </a:graphic>
          </wp:inline>
        </w:drawing>
      </w:r>
    </w:p>
    <w:p w:rsidR="00C70F84" w:rsidRDefault="00C70F84" w:rsidP="00FF6684">
      <w:pPr>
        <w:widowControl w:val="0"/>
        <w:tabs>
          <w:tab w:val="left" w:pos="900"/>
        </w:tabs>
        <w:spacing w:line="360" w:lineRule="auto"/>
        <w:jc w:val="center"/>
        <w:rPr>
          <w:rFonts w:asciiTheme="minorHAnsi" w:hAnsiTheme="minorHAnsi" w:cstheme="minorHAnsi"/>
          <w:sz w:val="16"/>
          <w:szCs w:val="16"/>
        </w:rPr>
      </w:pPr>
      <w:r>
        <w:rPr>
          <w:rFonts w:asciiTheme="minorHAnsi" w:hAnsiTheme="minorHAnsi" w:cstheme="minorHAnsi"/>
          <w:b/>
          <w:sz w:val="16"/>
          <w:szCs w:val="16"/>
        </w:rPr>
        <w:t xml:space="preserve">Figura 3. </w:t>
      </w:r>
      <w:r>
        <w:rPr>
          <w:rFonts w:asciiTheme="minorHAnsi" w:hAnsiTheme="minorHAnsi" w:cstheme="minorHAnsi"/>
          <w:sz w:val="16"/>
          <w:szCs w:val="16"/>
        </w:rPr>
        <w:t>Distribución porcentual de los productos/proyectos/servicios con potencial para comercializar y/o patentar.</w:t>
      </w:r>
    </w:p>
    <w:p w:rsidR="00C70F84" w:rsidRDefault="00C70F84" w:rsidP="00FF6684">
      <w:pPr>
        <w:widowControl w:val="0"/>
        <w:tabs>
          <w:tab w:val="left" w:pos="900"/>
        </w:tabs>
        <w:spacing w:line="480" w:lineRule="auto"/>
        <w:jc w:val="center"/>
        <w:rPr>
          <w:rFonts w:asciiTheme="minorHAnsi" w:hAnsiTheme="minorHAnsi" w:cstheme="minorHAnsi"/>
          <w:sz w:val="16"/>
          <w:szCs w:val="16"/>
        </w:rPr>
      </w:pPr>
      <w:r>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r>
        <w:rPr>
          <w:rFonts w:asciiTheme="minorHAnsi" w:hAnsiTheme="minorHAnsi" w:cstheme="minorHAnsi"/>
          <w:sz w:val="16"/>
          <w:szCs w:val="16"/>
        </w:rPr>
        <w:t xml:space="preserve"> con base </w:t>
      </w:r>
      <w:r w:rsidR="007316A0">
        <w:rPr>
          <w:rFonts w:asciiTheme="minorHAnsi" w:hAnsiTheme="minorHAnsi" w:cstheme="minorHAnsi"/>
          <w:sz w:val="16"/>
          <w:szCs w:val="16"/>
        </w:rPr>
        <w:t>en</w:t>
      </w:r>
      <w:r>
        <w:rPr>
          <w:rFonts w:asciiTheme="minorHAnsi" w:hAnsiTheme="minorHAnsi" w:cstheme="minorHAnsi"/>
          <w:sz w:val="16"/>
          <w:szCs w:val="16"/>
        </w:rPr>
        <w:t xml:space="preserve"> la información recopilada del proyecto ICTFUCS</w:t>
      </w:r>
    </w:p>
    <w:p w:rsidR="006C446A" w:rsidRPr="00BD1920" w:rsidRDefault="0008353F" w:rsidP="00965193">
      <w:pPr>
        <w:widowControl w:val="0"/>
        <w:tabs>
          <w:tab w:val="left" w:pos="900"/>
        </w:tabs>
        <w:spacing w:line="360" w:lineRule="auto"/>
        <w:jc w:val="both"/>
        <w:rPr>
          <w:rFonts w:ascii="Arial" w:hAnsi="Arial" w:cs="Arial"/>
        </w:rPr>
      </w:pPr>
      <w:r w:rsidRPr="00BD1920">
        <w:rPr>
          <w:rFonts w:ascii="Arial" w:hAnsi="Arial" w:cs="Arial"/>
        </w:rPr>
        <w:lastRenderedPageBreak/>
        <w:t xml:space="preserve">En el ámbito </w:t>
      </w:r>
      <w:r w:rsidR="00EE7798">
        <w:rPr>
          <w:rFonts w:ascii="Arial" w:hAnsi="Arial" w:cs="Arial"/>
        </w:rPr>
        <w:t xml:space="preserve">quirúrgico </w:t>
      </w:r>
      <w:r w:rsidRPr="00BD1920">
        <w:rPr>
          <w:rFonts w:ascii="Arial" w:hAnsi="Arial" w:cs="Arial"/>
        </w:rPr>
        <w:t>se cuenta con proyectos de investigación en plena etapa de desarrollo</w:t>
      </w:r>
      <w:r w:rsidR="00C96B1A">
        <w:rPr>
          <w:rFonts w:ascii="Arial" w:hAnsi="Arial" w:cs="Arial"/>
        </w:rPr>
        <w:t>,</w:t>
      </w:r>
      <w:r w:rsidRPr="00BD1920">
        <w:rPr>
          <w:rFonts w:ascii="Arial" w:hAnsi="Arial" w:cs="Arial"/>
        </w:rPr>
        <w:t xml:space="preserve"> relacionados</w:t>
      </w:r>
      <w:r w:rsidR="00C96B1A">
        <w:rPr>
          <w:rFonts w:ascii="Arial" w:hAnsi="Arial" w:cs="Arial"/>
        </w:rPr>
        <w:t xml:space="preserve"> con</w:t>
      </w:r>
      <w:r w:rsidRPr="00BD1920">
        <w:rPr>
          <w:rFonts w:ascii="Arial" w:hAnsi="Arial" w:cs="Arial"/>
        </w:rPr>
        <w:t xml:space="preserve"> cirugía de mínima invasión, equipos y mejora de la</w:t>
      </w:r>
      <w:r w:rsidR="00FD7A9A" w:rsidRPr="00BD1920">
        <w:rPr>
          <w:rFonts w:ascii="Arial" w:hAnsi="Arial" w:cs="Arial"/>
        </w:rPr>
        <w:t>s</w:t>
      </w:r>
      <w:r w:rsidRPr="00BD1920">
        <w:rPr>
          <w:rFonts w:ascii="Arial" w:hAnsi="Arial" w:cs="Arial"/>
        </w:rPr>
        <w:t xml:space="preserve"> técnicas de cirugía plástica y cirugía robótica.</w:t>
      </w:r>
    </w:p>
    <w:p w:rsidR="001958DF" w:rsidRPr="00075970" w:rsidRDefault="001958DF" w:rsidP="00965193">
      <w:pPr>
        <w:widowControl w:val="0"/>
        <w:tabs>
          <w:tab w:val="left" w:pos="900"/>
        </w:tabs>
        <w:spacing w:line="360" w:lineRule="auto"/>
        <w:jc w:val="both"/>
        <w:rPr>
          <w:sz w:val="18"/>
          <w:szCs w:val="18"/>
        </w:rPr>
      </w:pPr>
    </w:p>
    <w:p w:rsidR="00552F09" w:rsidRPr="00075970" w:rsidRDefault="00E6274D" w:rsidP="00552F09">
      <w:pPr>
        <w:widowControl w:val="0"/>
        <w:tabs>
          <w:tab w:val="left" w:pos="900"/>
        </w:tabs>
        <w:spacing w:line="480" w:lineRule="auto"/>
        <w:jc w:val="center"/>
        <w:rPr>
          <w:rFonts w:asciiTheme="minorHAnsi" w:hAnsiTheme="minorHAnsi" w:cstheme="minorHAnsi"/>
          <w:sz w:val="18"/>
          <w:szCs w:val="18"/>
        </w:rPr>
      </w:pPr>
      <w:r w:rsidRPr="00075970">
        <w:rPr>
          <w:rFonts w:asciiTheme="minorHAnsi" w:hAnsiTheme="minorHAnsi" w:cstheme="minorHAnsi"/>
          <w:b/>
          <w:sz w:val="18"/>
          <w:szCs w:val="18"/>
        </w:rPr>
        <w:t xml:space="preserve">Tabla </w:t>
      </w:r>
      <w:r w:rsidR="00CC73B0" w:rsidRPr="00075970">
        <w:rPr>
          <w:rFonts w:asciiTheme="minorHAnsi" w:hAnsiTheme="minorHAnsi" w:cstheme="minorHAnsi"/>
          <w:b/>
          <w:sz w:val="18"/>
          <w:szCs w:val="18"/>
        </w:rPr>
        <w:t>4</w:t>
      </w:r>
      <w:r w:rsidR="004861E2" w:rsidRPr="00075970">
        <w:rPr>
          <w:rFonts w:asciiTheme="minorHAnsi" w:hAnsiTheme="minorHAnsi" w:cstheme="minorHAnsi"/>
          <w:b/>
          <w:sz w:val="18"/>
          <w:szCs w:val="18"/>
        </w:rPr>
        <w:t>-1</w:t>
      </w:r>
      <w:r w:rsidR="00552F09" w:rsidRPr="00075970">
        <w:rPr>
          <w:rFonts w:asciiTheme="minorHAnsi" w:hAnsiTheme="minorHAnsi" w:cstheme="minorHAnsi"/>
          <w:b/>
          <w:sz w:val="18"/>
          <w:szCs w:val="18"/>
        </w:rPr>
        <w:t xml:space="preserve">. </w:t>
      </w:r>
      <w:r w:rsidR="00552F09" w:rsidRPr="00075970">
        <w:rPr>
          <w:rFonts w:asciiTheme="minorHAnsi" w:hAnsiTheme="minorHAnsi" w:cstheme="minorHAnsi"/>
          <w:sz w:val="18"/>
          <w:szCs w:val="18"/>
        </w:rPr>
        <w:t>Continuación</w:t>
      </w:r>
      <w:r w:rsidR="004861E2" w:rsidRPr="00075970">
        <w:rPr>
          <w:rFonts w:asciiTheme="minorHAnsi" w:hAnsiTheme="minorHAnsi" w:cstheme="minorHAnsi"/>
          <w:sz w:val="18"/>
          <w:szCs w:val="18"/>
        </w:rPr>
        <w:t xml:space="preserve">: </w:t>
      </w:r>
      <w:r w:rsidRPr="00075970">
        <w:rPr>
          <w:rFonts w:asciiTheme="minorHAnsi" w:hAnsiTheme="minorHAnsi" w:cstheme="minorHAnsi"/>
          <w:sz w:val="18"/>
          <w:szCs w:val="18"/>
        </w:rPr>
        <w:t>c</w:t>
      </w:r>
      <w:r w:rsidR="004861E2" w:rsidRPr="00075970">
        <w:rPr>
          <w:rFonts w:asciiTheme="minorHAnsi" w:hAnsiTheme="minorHAnsi" w:cstheme="minorHAnsi"/>
          <w:sz w:val="18"/>
          <w:szCs w:val="18"/>
        </w:rPr>
        <w:t>onsultoría</w:t>
      </w:r>
    </w:p>
    <w:tbl>
      <w:tblPr>
        <w:tblW w:w="5000" w:type="pct"/>
        <w:tblCellMar>
          <w:left w:w="70" w:type="dxa"/>
          <w:right w:w="70" w:type="dxa"/>
        </w:tblCellMar>
        <w:tblLook w:val="04A0" w:firstRow="1" w:lastRow="0" w:firstColumn="1" w:lastColumn="0" w:noHBand="0" w:noVBand="1"/>
      </w:tblPr>
      <w:tblGrid>
        <w:gridCol w:w="748"/>
        <w:gridCol w:w="1482"/>
        <w:gridCol w:w="2215"/>
        <w:gridCol w:w="1216"/>
        <w:gridCol w:w="1445"/>
        <w:gridCol w:w="2288"/>
      </w:tblGrid>
      <w:tr w:rsidR="0029075B" w:rsidRPr="00910999" w:rsidTr="00075970">
        <w:trPr>
          <w:trHeight w:val="630"/>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075B" w:rsidRPr="00910999" w:rsidRDefault="00507E80"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Nro.</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Tipo</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Producto/proyecto/servicio</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Área</w:t>
            </w:r>
          </w:p>
        </w:tc>
        <w:tc>
          <w:tcPr>
            <w:tcW w:w="769" w:type="pct"/>
            <w:tcBorders>
              <w:top w:val="single" w:sz="4" w:space="0" w:color="auto"/>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Etapa de desarrollo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b/>
                <w:bCs/>
                <w:color w:val="000000"/>
                <w:sz w:val="16"/>
                <w:szCs w:val="16"/>
              </w:rPr>
            </w:pPr>
            <w:r w:rsidRPr="00910999">
              <w:rPr>
                <w:rFonts w:asciiTheme="minorHAnsi" w:hAnsiTheme="minorHAnsi" w:cstheme="minorHAnsi"/>
                <w:b/>
                <w:bCs/>
                <w:color w:val="000000"/>
                <w:sz w:val="16"/>
                <w:szCs w:val="16"/>
              </w:rPr>
              <w:t>Descripción</w:t>
            </w: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13</w:t>
            </w:r>
          </w:p>
        </w:tc>
        <w:tc>
          <w:tcPr>
            <w:tcW w:w="789"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Consultoría</w:t>
            </w: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Transferencia de los servicios de gestión de información</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Biblioteca</w:t>
            </w:r>
          </w:p>
        </w:tc>
        <w:tc>
          <w:tcPr>
            <w:tcW w:w="76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l</w:t>
            </w:r>
            <w:r w:rsidR="0029075B" w:rsidRPr="00910999">
              <w:rPr>
                <w:rFonts w:asciiTheme="minorHAnsi" w:hAnsiTheme="minorHAnsi" w:cstheme="minorHAnsi"/>
                <w:color w:val="000000"/>
                <w:sz w:val="16"/>
                <w:szCs w:val="16"/>
              </w:rPr>
              <w:t>isto para transferir</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La experiencia de la FUCS en servicios de </w:t>
            </w:r>
            <w:r w:rsidR="004D7DE8" w:rsidRPr="00910999">
              <w:rPr>
                <w:rFonts w:asciiTheme="minorHAnsi" w:hAnsiTheme="minorHAnsi" w:cstheme="minorHAnsi"/>
                <w:color w:val="000000"/>
                <w:sz w:val="16"/>
                <w:szCs w:val="16"/>
              </w:rPr>
              <w:t>s</w:t>
            </w:r>
            <w:r w:rsidRPr="00910999">
              <w:rPr>
                <w:rFonts w:asciiTheme="minorHAnsi" w:hAnsiTheme="minorHAnsi" w:cstheme="minorHAnsi"/>
                <w:color w:val="000000"/>
                <w:sz w:val="16"/>
                <w:szCs w:val="16"/>
              </w:rPr>
              <w:t xml:space="preserve">alud le permite capacitar en el diseño e </w:t>
            </w:r>
            <w:r w:rsidR="004D7DE8" w:rsidRPr="00910999">
              <w:rPr>
                <w:rFonts w:asciiTheme="minorHAnsi" w:hAnsiTheme="minorHAnsi" w:cstheme="minorHAnsi"/>
                <w:color w:val="000000"/>
                <w:sz w:val="16"/>
                <w:szCs w:val="16"/>
              </w:rPr>
              <w:t>implementación</w:t>
            </w:r>
            <w:r w:rsidRPr="00910999">
              <w:rPr>
                <w:rFonts w:asciiTheme="minorHAnsi" w:hAnsiTheme="minorHAnsi" w:cstheme="minorHAnsi"/>
                <w:color w:val="000000"/>
                <w:sz w:val="16"/>
                <w:szCs w:val="16"/>
              </w:rPr>
              <w:t xml:space="preserve"> de diferentes modelos de </w:t>
            </w:r>
            <w:r w:rsidR="004D7DE8" w:rsidRPr="00910999">
              <w:rPr>
                <w:rFonts w:asciiTheme="minorHAnsi" w:hAnsiTheme="minorHAnsi" w:cstheme="minorHAnsi"/>
                <w:color w:val="000000"/>
                <w:sz w:val="16"/>
                <w:szCs w:val="16"/>
              </w:rPr>
              <w:t>gestión</w:t>
            </w:r>
            <w:r w:rsidRPr="00910999">
              <w:rPr>
                <w:rFonts w:asciiTheme="minorHAnsi" w:hAnsiTheme="minorHAnsi" w:cstheme="minorHAnsi"/>
                <w:color w:val="000000"/>
                <w:sz w:val="16"/>
                <w:szCs w:val="16"/>
              </w:rPr>
              <w:t xml:space="preserve"> e </w:t>
            </w:r>
            <w:r w:rsidR="004D7DE8" w:rsidRPr="00910999">
              <w:rPr>
                <w:rFonts w:asciiTheme="minorHAnsi" w:hAnsiTheme="minorHAnsi" w:cstheme="minorHAnsi"/>
                <w:color w:val="000000"/>
                <w:sz w:val="16"/>
                <w:szCs w:val="16"/>
              </w:rPr>
              <w:t>investigación</w:t>
            </w:r>
            <w:r w:rsidRPr="00910999">
              <w:rPr>
                <w:rFonts w:asciiTheme="minorHAnsi" w:hAnsiTheme="minorHAnsi" w:cstheme="minorHAnsi"/>
                <w:color w:val="000000"/>
                <w:sz w:val="16"/>
                <w:szCs w:val="16"/>
              </w:rPr>
              <w:t xml:space="preserve"> en el </w:t>
            </w:r>
            <w:r w:rsidR="00507E80" w:rsidRPr="00910999">
              <w:rPr>
                <w:rFonts w:asciiTheme="minorHAnsi" w:hAnsiTheme="minorHAnsi" w:cstheme="minorHAnsi"/>
                <w:color w:val="000000"/>
                <w:sz w:val="16"/>
                <w:szCs w:val="16"/>
              </w:rPr>
              <w:t>área</w:t>
            </w:r>
            <w:r w:rsidRPr="00910999">
              <w:rPr>
                <w:rFonts w:asciiTheme="minorHAnsi" w:hAnsiTheme="minorHAnsi" w:cstheme="minorHAnsi"/>
                <w:color w:val="000000"/>
                <w:sz w:val="16"/>
                <w:szCs w:val="16"/>
              </w:rPr>
              <w:t xml:space="preserve"> de la salud</w:t>
            </w:r>
          </w:p>
        </w:tc>
      </w:tr>
      <w:tr w:rsidR="0029075B" w:rsidRPr="00910999" w:rsidTr="00075970">
        <w:trPr>
          <w:trHeight w:val="9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14</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Gestión de </w:t>
            </w:r>
            <w:r w:rsidR="004D7DE8" w:rsidRPr="00910999">
              <w:rPr>
                <w:rFonts w:asciiTheme="minorHAnsi" w:hAnsiTheme="minorHAnsi" w:cstheme="minorHAnsi"/>
                <w:color w:val="000000"/>
                <w:sz w:val="16"/>
                <w:szCs w:val="16"/>
              </w:rPr>
              <w:t>c</w:t>
            </w:r>
            <w:r w:rsidRPr="00910999">
              <w:rPr>
                <w:rFonts w:asciiTheme="minorHAnsi" w:hAnsiTheme="minorHAnsi" w:cstheme="minorHAnsi"/>
                <w:color w:val="000000"/>
                <w:sz w:val="16"/>
                <w:szCs w:val="16"/>
              </w:rPr>
              <w:t xml:space="preserve">olecciones y </w:t>
            </w:r>
            <w:r w:rsidR="004D7DE8" w:rsidRPr="00910999">
              <w:rPr>
                <w:rFonts w:asciiTheme="minorHAnsi" w:hAnsiTheme="minorHAnsi" w:cstheme="minorHAnsi"/>
                <w:color w:val="000000"/>
                <w:sz w:val="16"/>
                <w:szCs w:val="16"/>
              </w:rPr>
              <w:t>s</w:t>
            </w:r>
            <w:r w:rsidRPr="00910999">
              <w:rPr>
                <w:rFonts w:asciiTheme="minorHAnsi" w:hAnsiTheme="minorHAnsi" w:cstheme="minorHAnsi"/>
                <w:color w:val="000000"/>
                <w:sz w:val="16"/>
                <w:szCs w:val="16"/>
              </w:rPr>
              <w:t xml:space="preserve">ervicios de información del </w:t>
            </w:r>
            <w:r w:rsidR="004D7DE8" w:rsidRPr="00910999">
              <w:rPr>
                <w:rFonts w:asciiTheme="minorHAnsi" w:hAnsiTheme="minorHAnsi" w:cstheme="minorHAnsi"/>
                <w:color w:val="000000"/>
                <w:sz w:val="16"/>
                <w:szCs w:val="16"/>
              </w:rPr>
              <w:t>s</w:t>
            </w:r>
            <w:r w:rsidRPr="00910999">
              <w:rPr>
                <w:rFonts w:asciiTheme="minorHAnsi" w:hAnsiTheme="minorHAnsi" w:cstheme="minorHAnsi"/>
                <w:color w:val="000000"/>
                <w:sz w:val="16"/>
                <w:szCs w:val="16"/>
              </w:rPr>
              <w:t xml:space="preserve">istema de </w:t>
            </w:r>
            <w:r w:rsidR="004D7DE8" w:rsidRPr="00910999">
              <w:rPr>
                <w:rFonts w:asciiTheme="minorHAnsi" w:hAnsiTheme="minorHAnsi" w:cstheme="minorHAnsi"/>
                <w:color w:val="000000"/>
                <w:sz w:val="16"/>
                <w:szCs w:val="16"/>
              </w:rPr>
              <w:t>b</w:t>
            </w:r>
            <w:r w:rsidRPr="00910999">
              <w:rPr>
                <w:rFonts w:asciiTheme="minorHAnsi" w:hAnsiTheme="minorHAnsi" w:cstheme="minorHAnsi"/>
                <w:color w:val="000000"/>
                <w:sz w:val="16"/>
                <w:szCs w:val="16"/>
              </w:rPr>
              <w:t>ibliotecas FUCS</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Biblioteca</w:t>
            </w:r>
          </w:p>
        </w:tc>
        <w:tc>
          <w:tcPr>
            <w:tcW w:w="76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l</w:t>
            </w:r>
            <w:r w:rsidR="0029075B" w:rsidRPr="00910999">
              <w:rPr>
                <w:rFonts w:asciiTheme="minorHAnsi" w:hAnsiTheme="minorHAnsi" w:cstheme="minorHAnsi"/>
                <w:color w:val="000000"/>
                <w:sz w:val="16"/>
                <w:szCs w:val="16"/>
              </w:rPr>
              <w:t>isto para transferir</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21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15</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Diversas asesorías y consultorías en modelos de atención en salud</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Todas las </w:t>
            </w:r>
            <w:r w:rsidR="004D7DE8" w:rsidRPr="00910999">
              <w:rPr>
                <w:rFonts w:asciiTheme="minorHAnsi" w:hAnsiTheme="minorHAnsi" w:cstheme="minorHAnsi"/>
                <w:color w:val="000000"/>
                <w:sz w:val="16"/>
                <w:szCs w:val="16"/>
              </w:rPr>
              <w:t>áreas</w:t>
            </w:r>
          </w:p>
        </w:tc>
        <w:tc>
          <w:tcPr>
            <w:tcW w:w="76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w:t>
            </w:r>
            <w:r w:rsidR="0029075B" w:rsidRPr="00910999">
              <w:rPr>
                <w:rFonts w:asciiTheme="minorHAnsi" w:hAnsiTheme="minorHAnsi" w:cstheme="minorHAnsi"/>
                <w:color w:val="000000"/>
                <w:sz w:val="16"/>
                <w:szCs w:val="16"/>
              </w:rPr>
              <w:t>odelos, capacitaciones listas</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16</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Capacitación para manejo de custodia en </w:t>
            </w:r>
            <w:r w:rsidR="00507E80" w:rsidRPr="00910999">
              <w:rPr>
                <w:rFonts w:asciiTheme="minorHAnsi" w:hAnsiTheme="minorHAnsi" w:cstheme="minorHAnsi"/>
                <w:color w:val="000000"/>
                <w:sz w:val="16"/>
                <w:szCs w:val="16"/>
              </w:rPr>
              <w:t>área</w:t>
            </w:r>
            <w:r w:rsidRPr="00910999">
              <w:rPr>
                <w:rFonts w:asciiTheme="minorHAnsi" w:hAnsiTheme="minorHAnsi" w:cstheme="minorHAnsi"/>
                <w:color w:val="000000"/>
                <w:sz w:val="16"/>
                <w:szCs w:val="16"/>
              </w:rPr>
              <w:t xml:space="preserve"> quirúrgica</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sz w:val="16"/>
                <w:szCs w:val="16"/>
              </w:rPr>
            </w:pPr>
            <w:r w:rsidRPr="00910999">
              <w:rPr>
                <w:rFonts w:asciiTheme="minorHAnsi" w:hAnsiTheme="minorHAnsi" w:cstheme="minorHAnsi"/>
                <w:sz w:val="16"/>
                <w:szCs w:val="16"/>
              </w:rPr>
              <w:t>Instrumentación</w:t>
            </w:r>
            <w:r w:rsidR="0029075B" w:rsidRPr="00910999">
              <w:rPr>
                <w:rFonts w:asciiTheme="minorHAnsi" w:hAnsiTheme="minorHAnsi" w:cstheme="minorHAnsi"/>
                <w:sz w:val="16"/>
                <w:szCs w:val="16"/>
              </w:rPr>
              <w:t xml:space="preserve">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3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17</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Consultoría para acreditación </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910999" w:rsidP="0029075B">
            <w:pPr>
              <w:jc w:val="center"/>
              <w:rPr>
                <w:rFonts w:asciiTheme="minorHAnsi" w:hAnsiTheme="minorHAnsi" w:cstheme="minorHAnsi"/>
                <w:sz w:val="16"/>
                <w:szCs w:val="16"/>
              </w:rPr>
            </w:pPr>
            <w:r>
              <w:rPr>
                <w:rFonts w:asciiTheme="minorHAnsi" w:hAnsiTheme="minorHAnsi" w:cstheme="minorHAnsi"/>
                <w:sz w:val="16"/>
                <w:szCs w:val="16"/>
              </w:rPr>
              <w:t>C</w:t>
            </w:r>
            <w:r w:rsidR="0029075B" w:rsidRPr="00910999">
              <w:rPr>
                <w:rFonts w:asciiTheme="minorHAnsi" w:hAnsiTheme="minorHAnsi" w:cstheme="minorHAnsi"/>
                <w:sz w:val="16"/>
                <w:szCs w:val="16"/>
              </w:rPr>
              <w:t xml:space="preserve">onvenios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18</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Consultoría para investigación en salud</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sz w:val="16"/>
                <w:szCs w:val="16"/>
              </w:rPr>
            </w:pPr>
            <w:r w:rsidRPr="00910999">
              <w:rPr>
                <w:rFonts w:asciiTheme="minorHAnsi" w:hAnsiTheme="minorHAnsi" w:cstheme="minorHAnsi"/>
                <w:sz w:val="16"/>
                <w:szCs w:val="16"/>
              </w:rPr>
              <w:t>Investigación</w:t>
            </w:r>
            <w:r w:rsidR="0029075B" w:rsidRPr="00910999">
              <w:rPr>
                <w:rFonts w:asciiTheme="minorHAnsi" w:hAnsiTheme="minorHAnsi" w:cstheme="minorHAnsi"/>
                <w:sz w:val="16"/>
                <w:szCs w:val="16"/>
              </w:rPr>
              <w:t xml:space="preserve">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en etapa de mejora</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19</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Creación de </w:t>
            </w:r>
            <w:r w:rsidR="004D7DE8" w:rsidRPr="00910999">
              <w:rPr>
                <w:rFonts w:asciiTheme="minorHAnsi" w:hAnsiTheme="minorHAnsi" w:cstheme="minorHAnsi"/>
                <w:color w:val="000000"/>
                <w:sz w:val="16"/>
                <w:szCs w:val="16"/>
              </w:rPr>
              <w:t>s</w:t>
            </w:r>
            <w:r w:rsidRPr="00910999">
              <w:rPr>
                <w:rFonts w:asciiTheme="minorHAnsi" w:hAnsiTheme="minorHAnsi" w:cstheme="minorHAnsi"/>
                <w:color w:val="000000"/>
                <w:sz w:val="16"/>
                <w:szCs w:val="16"/>
              </w:rPr>
              <w:t xml:space="preserve">emilleros de </w:t>
            </w:r>
            <w:r w:rsidR="004D7DE8" w:rsidRPr="00910999">
              <w:rPr>
                <w:rFonts w:asciiTheme="minorHAnsi" w:hAnsiTheme="minorHAnsi" w:cstheme="minorHAnsi"/>
                <w:color w:val="000000"/>
                <w:sz w:val="16"/>
                <w:szCs w:val="16"/>
              </w:rPr>
              <w:t>investigación</w:t>
            </w:r>
            <w:r w:rsidRPr="00910999">
              <w:rPr>
                <w:rFonts w:asciiTheme="minorHAnsi" w:hAnsiTheme="minorHAnsi" w:cstheme="minorHAnsi"/>
                <w:color w:val="000000"/>
                <w:sz w:val="16"/>
                <w:szCs w:val="16"/>
              </w:rPr>
              <w:t xml:space="preserve"> </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sz w:val="16"/>
                <w:szCs w:val="16"/>
              </w:rPr>
            </w:pPr>
            <w:r w:rsidRPr="00910999">
              <w:rPr>
                <w:rFonts w:asciiTheme="minorHAnsi" w:hAnsiTheme="minorHAnsi" w:cstheme="minorHAnsi"/>
                <w:sz w:val="16"/>
                <w:szCs w:val="16"/>
              </w:rPr>
              <w:t>Investigación</w:t>
            </w:r>
            <w:r w:rsidR="0029075B" w:rsidRPr="00910999">
              <w:rPr>
                <w:rFonts w:asciiTheme="minorHAnsi" w:hAnsiTheme="minorHAnsi" w:cstheme="minorHAnsi"/>
                <w:sz w:val="16"/>
                <w:szCs w:val="16"/>
              </w:rPr>
              <w:t xml:space="preserve">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20</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Consultoría</w:t>
            </w:r>
            <w:r w:rsidR="0029075B" w:rsidRPr="00910999">
              <w:rPr>
                <w:rFonts w:asciiTheme="minorHAnsi" w:hAnsiTheme="minorHAnsi" w:cstheme="minorHAnsi"/>
                <w:color w:val="000000"/>
                <w:sz w:val="16"/>
                <w:szCs w:val="16"/>
              </w:rPr>
              <w:t xml:space="preserve"> para la </w:t>
            </w:r>
            <w:r w:rsidRPr="00910999">
              <w:rPr>
                <w:rFonts w:asciiTheme="minorHAnsi" w:hAnsiTheme="minorHAnsi" w:cstheme="minorHAnsi"/>
                <w:color w:val="000000"/>
                <w:sz w:val="16"/>
                <w:szCs w:val="16"/>
              </w:rPr>
              <w:t>i</w:t>
            </w:r>
            <w:r w:rsidR="0029075B" w:rsidRPr="00910999">
              <w:rPr>
                <w:rFonts w:asciiTheme="minorHAnsi" w:hAnsiTheme="minorHAnsi" w:cstheme="minorHAnsi"/>
                <w:color w:val="000000"/>
                <w:sz w:val="16"/>
                <w:szCs w:val="16"/>
              </w:rPr>
              <w:t xml:space="preserve">ndustria </w:t>
            </w:r>
            <w:r w:rsidRPr="00910999">
              <w:rPr>
                <w:rFonts w:asciiTheme="minorHAnsi" w:hAnsiTheme="minorHAnsi" w:cstheme="minorHAnsi"/>
                <w:color w:val="000000"/>
                <w:sz w:val="16"/>
                <w:szCs w:val="16"/>
              </w:rPr>
              <w:t>farmacéutica</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507E80" w:rsidP="0029075B">
            <w:pPr>
              <w:jc w:val="center"/>
              <w:rPr>
                <w:rFonts w:asciiTheme="minorHAnsi" w:hAnsiTheme="minorHAnsi" w:cstheme="minorHAnsi"/>
                <w:sz w:val="16"/>
                <w:szCs w:val="16"/>
              </w:rPr>
            </w:pPr>
            <w:r w:rsidRPr="00910999">
              <w:rPr>
                <w:rFonts w:asciiTheme="minorHAnsi" w:hAnsiTheme="minorHAnsi" w:cstheme="minorHAnsi"/>
                <w:sz w:val="16"/>
                <w:szCs w:val="16"/>
              </w:rPr>
              <w:t>Investigación</w:t>
            </w:r>
            <w:r w:rsidR="0029075B" w:rsidRPr="00910999">
              <w:rPr>
                <w:rFonts w:asciiTheme="minorHAnsi" w:hAnsiTheme="minorHAnsi" w:cstheme="minorHAnsi"/>
                <w:sz w:val="16"/>
                <w:szCs w:val="16"/>
              </w:rPr>
              <w:t xml:space="preserve">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6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21</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Creación</w:t>
            </w:r>
            <w:r w:rsidR="0029075B" w:rsidRPr="00910999">
              <w:rPr>
                <w:rFonts w:asciiTheme="minorHAnsi" w:hAnsiTheme="minorHAnsi" w:cstheme="minorHAnsi"/>
                <w:color w:val="000000"/>
                <w:sz w:val="16"/>
                <w:szCs w:val="16"/>
              </w:rPr>
              <w:t xml:space="preserve"> de oficinas de gestión de conocimiento </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507E80" w:rsidP="0029075B">
            <w:pPr>
              <w:jc w:val="center"/>
              <w:rPr>
                <w:rFonts w:asciiTheme="minorHAnsi" w:hAnsiTheme="minorHAnsi" w:cstheme="minorHAnsi"/>
                <w:sz w:val="16"/>
                <w:szCs w:val="16"/>
              </w:rPr>
            </w:pPr>
            <w:r w:rsidRPr="00910999">
              <w:rPr>
                <w:rFonts w:asciiTheme="minorHAnsi" w:hAnsiTheme="minorHAnsi" w:cstheme="minorHAnsi"/>
                <w:sz w:val="16"/>
                <w:szCs w:val="16"/>
              </w:rPr>
              <w:t>Investigación</w:t>
            </w:r>
            <w:r w:rsidR="0029075B" w:rsidRPr="00910999">
              <w:rPr>
                <w:rFonts w:asciiTheme="minorHAnsi" w:hAnsiTheme="minorHAnsi" w:cstheme="minorHAnsi"/>
                <w:sz w:val="16"/>
                <w:szCs w:val="16"/>
              </w:rPr>
              <w:t xml:space="preserve"> </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9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22</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Emprendimiento y creación de empresas en </w:t>
            </w:r>
            <w:r w:rsidR="004D7DE8" w:rsidRPr="00910999">
              <w:rPr>
                <w:rFonts w:asciiTheme="minorHAnsi" w:hAnsiTheme="minorHAnsi" w:cstheme="minorHAnsi"/>
                <w:color w:val="000000"/>
                <w:sz w:val="16"/>
                <w:szCs w:val="16"/>
              </w:rPr>
              <w:t>s</w:t>
            </w:r>
            <w:r w:rsidRPr="00910999">
              <w:rPr>
                <w:rFonts w:asciiTheme="minorHAnsi" w:hAnsiTheme="minorHAnsi" w:cstheme="minorHAnsi"/>
                <w:color w:val="000000"/>
                <w:sz w:val="16"/>
                <w:szCs w:val="16"/>
              </w:rPr>
              <w:t>alud</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sz w:val="16"/>
                <w:szCs w:val="16"/>
              </w:rPr>
            </w:pPr>
            <w:r w:rsidRPr="00910999">
              <w:rPr>
                <w:rFonts w:asciiTheme="minorHAnsi" w:hAnsiTheme="minorHAnsi" w:cstheme="minorHAnsi"/>
                <w:sz w:val="16"/>
                <w:szCs w:val="16"/>
              </w:rPr>
              <w:t>Administración</w:t>
            </w:r>
            <w:r w:rsidR="0029075B" w:rsidRPr="00910999">
              <w:rPr>
                <w:rFonts w:asciiTheme="minorHAnsi" w:hAnsiTheme="minorHAnsi" w:cstheme="minorHAnsi"/>
                <w:sz w:val="16"/>
                <w:szCs w:val="16"/>
              </w:rPr>
              <w:t xml:space="preserve"> de servicios en salud</w:t>
            </w:r>
          </w:p>
        </w:tc>
        <w:tc>
          <w:tcPr>
            <w:tcW w:w="769" w:type="pct"/>
            <w:tcBorders>
              <w:top w:val="nil"/>
              <w:left w:val="nil"/>
              <w:bottom w:val="single" w:sz="4" w:space="0" w:color="auto"/>
              <w:right w:val="single" w:sz="4" w:space="0" w:color="auto"/>
            </w:tcBorders>
            <w:shd w:val="clear" w:color="auto" w:fill="auto"/>
            <w:noWrap/>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conceptual</w:t>
            </w:r>
          </w:p>
        </w:tc>
        <w:tc>
          <w:tcPr>
            <w:tcW w:w="121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r>
      <w:tr w:rsidR="0029075B" w:rsidRPr="00910999" w:rsidTr="00075970">
        <w:trPr>
          <w:trHeight w:val="9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23</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Identificación de </w:t>
            </w:r>
            <w:r w:rsidR="004D7DE8" w:rsidRPr="00910999">
              <w:rPr>
                <w:rFonts w:asciiTheme="minorHAnsi" w:hAnsiTheme="minorHAnsi" w:cstheme="minorHAnsi"/>
                <w:color w:val="000000"/>
                <w:sz w:val="16"/>
                <w:szCs w:val="16"/>
              </w:rPr>
              <w:t>c</w:t>
            </w:r>
            <w:r w:rsidRPr="00910999">
              <w:rPr>
                <w:rFonts w:asciiTheme="minorHAnsi" w:hAnsiTheme="minorHAnsi" w:cstheme="minorHAnsi"/>
                <w:color w:val="000000"/>
                <w:sz w:val="16"/>
                <w:szCs w:val="16"/>
              </w:rPr>
              <w:t xml:space="preserve">apacidades </w:t>
            </w:r>
            <w:r w:rsidR="004D7DE8" w:rsidRPr="00910999">
              <w:rPr>
                <w:rFonts w:asciiTheme="minorHAnsi" w:hAnsiTheme="minorHAnsi" w:cstheme="minorHAnsi"/>
                <w:color w:val="000000"/>
                <w:sz w:val="16"/>
                <w:szCs w:val="16"/>
              </w:rPr>
              <w:t>t</w:t>
            </w:r>
            <w:r w:rsidRPr="00910999">
              <w:rPr>
                <w:rFonts w:asciiTheme="minorHAnsi" w:hAnsiTheme="minorHAnsi" w:cstheme="minorHAnsi"/>
                <w:color w:val="000000"/>
                <w:sz w:val="16"/>
                <w:szCs w:val="16"/>
              </w:rPr>
              <w:t xml:space="preserve">ecnológicas de </w:t>
            </w:r>
            <w:r w:rsidR="004D7DE8" w:rsidRPr="00910999">
              <w:rPr>
                <w:rFonts w:asciiTheme="minorHAnsi" w:hAnsiTheme="minorHAnsi" w:cstheme="minorHAnsi"/>
                <w:color w:val="000000"/>
                <w:sz w:val="16"/>
                <w:szCs w:val="16"/>
              </w:rPr>
              <w:t>u</w:t>
            </w:r>
            <w:r w:rsidRPr="00910999">
              <w:rPr>
                <w:rFonts w:asciiTheme="minorHAnsi" w:hAnsiTheme="minorHAnsi" w:cstheme="minorHAnsi"/>
                <w:color w:val="000000"/>
                <w:sz w:val="16"/>
                <w:szCs w:val="16"/>
              </w:rPr>
              <w:t>niversidades</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sz w:val="16"/>
                <w:szCs w:val="16"/>
              </w:rPr>
            </w:pPr>
            <w:r w:rsidRPr="00910999">
              <w:rPr>
                <w:rFonts w:asciiTheme="minorHAnsi" w:hAnsiTheme="minorHAnsi" w:cstheme="minorHAnsi"/>
                <w:sz w:val="16"/>
                <w:szCs w:val="16"/>
              </w:rPr>
              <w:t>Administración</w:t>
            </w:r>
          </w:p>
        </w:tc>
        <w:tc>
          <w:tcPr>
            <w:tcW w:w="76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l</w:t>
            </w:r>
            <w:r w:rsidR="0029075B" w:rsidRPr="00910999">
              <w:rPr>
                <w:rFonts w:asciiTheme="minorHAnsi" w:hAnsiTheme="minorHAnsi" w:cstheme="minorHAnsi"/>
                <w:color w:val="000000"/>
                <w:sz w:val="16"/>
                <w:szCs w:val="16"/>
              </w:rPr>
              <w:t>isto para transferir</w:t>
            </w:r>
          </w:p>
        </w:tc>
        <w:tc>
          <w:tcPr>
            <w:tcW w:w="121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Modelo de medición de la capacidad tecnológica de una </w:t>
            </w:r>
            <w:r w:rsidR="004D7DE8" w:rsidRPr="00910999">
              <w:rPr>
                <w:rFonts w:asciiTheme="minorHAnsi" w:hAnsiTheme="minorHAnsi" w:cstheme="minorHAnsi"/>
                <w:color w:val="000000"/>
                <w:sz w:val="16"/>
                <w:szCs w:val="16"/>
              </w:rPr>
              <w:t>u</w:t>
            </w:r>
            <w:r w:rsidRPr="00910999">
              <w:rPr>
                <w:rFonts w:asciiTheme="minorHAnsi" w:hAnsiTheme="minorHAnsi" w:cstheme="minorHAnsi"/>
                <w:color w:val="000000"/>
                <w:sz w:val="16"/>
                <w:szCs w:val="16"/>
              </w:rPr>
              <w:t>niversidad</w:t>
            </w:r>
          </w:p>
        </w:tc>
      </w:tr>
      <w:tr w:rsidR="0029075B" w:rsidRPr="00910999" w:rsidTr="00075970">
        <w:trPr>
          <w:trHeight w:val="1200"/>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24</w:t>
            </w:r>
          </w:p>
        </w:tc>
        <w:tc>
          <w:tcPr>
            <w:tcW w:w="789" w:type="pct"/>
            <w:vMerge/>
            <w:tcBorders>
              <w:top w:val="nil"/>
              <w:left w:val="single" w:sz="4" w:space="0" w:color="auto"/>
              <w:bottom w:val="single" w:sz="4" w:space="0" w:color="auto"/>
              <w:right w:val="single" w:sz="4" w:space="0" w:color="auto"/>
            </w:tcBorders>
            <w:vAlign w:val="center"/>
            <w:hideMark/>
          </w:tcPr>
          <w:p w:rsidR="0029075B" w:rsidRPr="00910999" w:rsidRDefault="0029075B" w:rsidP="0029075B">
            <w:pPr>
              <w:rPr>
                <w:rFonts w:asciiTheme="minorHAnsi" w:hAnsiTheme="minorHAnsi" w:cstheme="minorHAnsi"/>
                <w:color w:val="000000"/>
                <w:sz w:val="16"/>
                <w:szCs w:val="16"/>
              </w:rPr>
            </w:pPr>
          </w:p>
        </w:tc>
        <w:tc>
          <w:tcPr>
            <w:tcW w:w="117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Modelo  de cultura de innovación en los hospitales San José e Infantil Universitario de Bogotá</w:t>
            </w:r>
          </w:p>
        </w:tc>
        <w:tc>
          <w:tcPr>
            <w:tcW w:w="647"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29075B">
            <w:pPr>
              <w:jc w:val="center"/>
              <w:rPr>
                <w:rFonts w:asciiTheme="minorHAnsi" w:hAnsiTheme="minorHAnsi" w:cstheme="minorHAnsi"/>
                <w:sz w:val="16"/>
                <w:szCs w:val="16"/>
              </w:rPr>
            </w:pPr>
            <w:r w:rsidRPr="00910999">
              <w:rPr>
                <w:rFonts w:asciiTheme="minorHAnsi" w:hAnsiTheme="minorHAnsi" w:cstheme="minorHAnsi"/>
                <w:sz w:val="16"/>
                <w:szCs w:val="16"/>
              </w:rPr>
              <w:t>Administración</w:t>
            </w:r>
          </w:p>
        </w:tc>
        <w:tc>
          <w:tcPr>
            <w:tcW w:w="769" w:type="pct"/>
            <w:tcBorders>
              <w:top w:val="nil"/>
              <w:left w:val="nil"/>
              <w:bottom w:val="single" w:sz="4" w:space="0" w:color="auto"/>
              <w:right w:val="single" w:sz="4" w:space="0" w:color="auto"/>
            </w:tcBorders>
            <w:shd w:val="clear" w:color="auto" w:fill="auto"/>
            <w:vAlign w:val="center"/>
            <w:hideMark/>
          </w:tcPr>
          <w:p w:rsidR="0029075B" w:rsidRPr="00910999" w:rsidRDefault="004D7DE8" w:rsidP="0029075B">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l</w:t>
            </w:r>
            <w:r w:rsidR="0029075B" w:rsidRPr="00910999">
              <w:rPr>
                <w:rFonts w:asciiTheme="minorHAnsi" w:hAnsiTheme="minorHAnsi" w:cstheme="minorHAnsi"/>
                <w:color w:val="000000"/>
                <w:sz w:val="16"/>
                <w:szCs w:val="16"/>
              </w:rPr>
              <w:t>isto para transferir</w:t>
            </w:r>
          </w:p>
        </w:tc>
        <w:tc>
          <w:tcPr>
            <w:tcW w:w="1219" w:type="pct"/>
            <w:tcBorders>
              <w:top w:val="nil"/>
              <w:left w:val="nil"/>
              <w:bottom w:val="single" w:sz="4" w:space="0" w:color="auto"/>
              <w:right w:val="single" w:sz="4" w:space="0" w:color="auto"/>
            </w:tcBorders>
            <w:shd w:val="clear" w:color="auto" w:fill="auto"/>
            <w:vAlign w:val="center"/>
            <w:hideMark/>
          </w:tcPr>
          <w:p w:rsidR="0029075B" w:rsidRPr="00910999" w:rsidRDefault="0029075B" w:rsidP="004D7DE8">
            <w:pPr>
              <w:jc w:val="center"/>
              <w:rPr>
                <w:rFonts w:asciiTheme="minorHAnsi" w:hAnsiTheme="minorHAnsi" w:cstheme="minorHAnsi"/>
                <w:color w:val="000000"/>
                <w:sz w:val="16"/>
                <w:szCs w:val="16"/>
              </w:rPr>
            </w:pPr>
            <w:r w:rsidRPr="00910999">
              <w:rPr>
                <w:rFonts w:asciiTheme="minorHAnsi" w:hAnsiTheme="minorHAnsi" w:cstheme="minorHAnsi"/>
                <w:color w:val="000000"/>
                <w:sz w:val="16"/>
                <w:szCs w:val="16"/>
              </w:rPr>
              <w:t xml:space="preserve">Modelo de cultura de innovación en </w:t>
            </w:r>
            <w:r w:rsidR="004D7DE8" w:rsidRPr="00910999">
              <w:rPr>
                <w:rFonts w:asciiTheme="minorHAnsi" w:hAnsiTheme="minorHAnsi" w:cstheme="minorHAnsi"/>
                <w:color w:val="000000"/>
                <w:sz w:val="16"/>
                <w:szCs w:val="16"/>
              </w:rPr>
              <w:t>h</w:t>
            </w:r>
            <w:r w:rsidRPr="00910999">
              <w:rPr>
                <w:rFonts w:asciiTheme="minorHAnsi" w:hAnsiTheme="minorHAnsi" w:cstheme="minorHAnsi"/>
                <w:color w:val="000000"/>
                <w:sz w:val="16"/>
                <w:szCs w:val="16"/>
              </w:rPr>
              <w:t>ospitales</w:t>
            </w:r>
          </w:p>
        </w:tc>
      </w:tr>
    </w:tbl>
    <w:p w:rsidR="00552F09" w:rsidRPr="00910999" w:rsidRDefault="00075970" w:rsidP="00552F09">
      <w:pPr>
        <w:widowControl w:val="0"/>
        <w:tabs>
          <w:tab w:val="left" w:pos="900"/>
        </w:tabs>
        <w:spacing w:line="480" w:lineRule="auto"/>
        <w:jc w:val="center"/>
        <w:rPr>
          <w:rFonts w:asciiTheme="minorHAnsi" w:hAnsiTheme="minorHAnsi" w:cstheme="minorHAnsi"/>
          <w:sz w:val="16"/>
          <w:szCs w:val="16"/>
        </w:rPr>
      </w:pPr>
      <w:r>
        <w:rPr>
          <w:rFonts w:asciiTheme="minorHAnsi" w:hAnsiTheme="minorHAnsi" w:cstheme="minorHAnsi"/>
          <w:i/>
          <w:sz w:val="16"/>
          <w:szCs w:val="16"/>
        </w:rPr>
        <w:t>Fuente: la autora</w:t>
      </w:r>
    </w:p>
    <w:p w:rsidR="00E6274D" w:rsidRPr="00910999" w:rsidRDefault="00E6274D" w:rsidP="005D050E">
      <w:pPr>
        <w:widowControl w:val="0"/>
        <w:tabs>
          <w:tab w:val="left" w:pos="900"/>
        </w:tabs>
        <w:spacing w:line="360" w:lineRule="auto"/>
        <w:rPr>
          <w:rFonts w:asciiTheme="minorHAnsi" w:hAnsiTheme="minorHAnsi" w:cstheme="minorHAnsi"/>
          <w:sz w:val="16"/>
          <w:szCs w:val="16"/>
        </w:rPr>
      </w:pPr>
    </w:p>
    <w:p w:rsidR="00770C30" w:rsidRPr="00BD1920" w:rsidRDefault="00770C30" w:rsidP="00BD1920">
      <w:pPr>
        <w:widowControl w:val="0"/>
        <w:tabs>
          <w:tab w:val="left" w:pos="900"/>
        </w:tabs>
        <w:spacing w:line="360" w:lineRule="auto"/>
        <w:jc w:val="both"/>
        <w:rPr>
          <w:rFonts w:ascii="Arial" w:hAnsi="Arial" w:cs="Arial"/>
        </w:rPr>
      </w:pPr>
      <w:r w:rsidRPr="00BD1920">
        <w:rPr>
          <w:rFonts w:ascii="Arial" w:hAnsi="Arial" w:cs="Arial"/>
        </w:rPr>
        <w:t xml:space="preserve">Las capacidades de consultoría en la FUCS son amplias </w:t>
      </w:r>
      <w:r w:rsidR="004D7DE8">
        <w:rPr>
          <w:rFonts w:ascii="Arial" w:hAnsi="Arial" w:cs="Arial"/>
        </w:rPr>
        <w:t xml:space="preserve">debido a </w:t>
      </w:r>
      <w:r w:rsidRPr="00BD1920">
        <w:rPr>
          <w:rFonts w:ascii="Arial" w:hAnsi="Arial" w:cs="Arial"/>
        </w:rPr>
        <w:t xml:space="preserve">la experiencia con que cuenta en el sector </w:t>
      </w:r>
      <w:r w:rsidR="004D7DE8">
        <w:rPr>
          <w:rFonts w:ascii="Arial" w:hAnsi="Arial" w:cs="Arial"/>
        </w:rPr>
        <w:t>s</w:t>
      </w:r>
      <w:r w:rsidRPr="00BD1920">
        <w:rPr>
          <w:rFonts w:ascii="Arial" w:hAnsi="Arial" w:cs="Arial"/>
        </w:rPr>
        <w:t>alud</w:t>
      </w:r>
      <w:r w:rsidR="00BC614F" w:rsidRPr="00BD1920">
        <w:rPr>
          <w:rFonts w:ascii="Arial" w:hAnsi="Arial" w:cs="Arial"/>
        </w:rPr>
        <w:t xml:space="preserve"> </w:t>
      </w:r>
      <w:r w:rsidR="00BC614F" w:rsidRPr="00BD1920">
        <w:rPr>
          <w:rFonts w:ascii="Arial" w:hAnsi="Arial" w:cs="Arial"/>
          <w:b/>
        </w:rPr>
        <w:t>(</w:t>
      </w:r>
      <w:r w:rsidR="00E6274D" w:rsidRPr="00BD1920">
        <w:rPr>
          <w:rFonts w:ascii="Arial" w:hAnsi="Arial" w:cs="Arial"/>
          <w:b/>
        </w:rPr>
        <w:t xml:space="preserve">tabla </w:t>
      </w:r>
      <w:r w:rsidR="00BC614F" w:rsidRPr="00BD1920">
        <w:rPr>
          <w:rFonts w:ascii="Arial" w:hAnsi="Arial" w:cs="Arial"/>
          <w:b/>
        </w:rPr>
        <w:t>4-1</w:t>
      </w:r>
      <w:r w:rsidR="005D050E" w:rsidRPr="00BD1920">
        <w:rPr>
          <w:rFonts w:ascii="Arial" w:hAnsi="Arial" w:cs="Arial"/>
          <w:b/>
        </w:rPr>
        <w:t>)</w:t>
      </w:r>
      <w:r w:rsidR="005D050E" w:rsidRPr="00BD1920">
        <w:rPr>
          <w:rFonts w:ascii="Arial" w:hAnsi="Arial" w:cs="Arial"/>
        </w:rPr>
        <w:t xml:space="preserve">. </w:t>
      </w:r>
      <w:r w:rsidRPr="00BD1920">
        <w:rPr>
          <w:rFonts w:ascii="Arial" w:hAnsi="Arial" w:cs="Arial"/>
        </w:rPr>
        <w:t>Varias instituciones solicitan asesorías/consultorías a la universidad sobre buenas prácticas de los servicios en salud, sistemas de información para el manejo de temas críticos</w:t>
      </w:r>
      <w:r w:rsidR="004D7DE8">
        <w:rPr>
          <w:rFonts w:ascii="Arial" w:hAnsi="Arial" w:cs="Arial"/>
        </w:rPr>
        <w:t>,</w:t>
      </w:r>
      <w:r w:rsidRPr="00BD1920">
        <w:rPr>
          <w:rFonts w:ascii="Arial" w:hAnsi="Arial" w:cs="Arial"/>
        </w:rPr>
        <w:t xml:space="preserve"> telemedicina y epidemiologia. Por otro lado, existe un potencial en consultorías para la creación de oficinas de gestión del conocimiento, en la conformación de semilleros de investigación, así como de investigación en salud. En general las diferentes áreas de la FUCS </w:t>
      </w:r>
      <w:r w:rsidR="004D7DE8">
        <w:rPr>
          <w:rFonts w:ascii="Arial" w:hAnsi="Arial" w:cs="Arial"/>
        </w:rPr>
        <w:t xml:space="preserve">han </w:t>
      </w:r>
      <w:r w:rsidR="004D7DE8" w:rsidRPr="00BD1920">
        <w:rPr>
          <w:rFonts w:ascii="Arial" w:hAnsi="Arial" w:cs="Arial"/>
        </w:rPr>
        <w:t>desarrollad</w:t>
      </w:r>
      <w:r w:rsidR="004D7DE8">
        <w:rPr>
          <w:rFonts w:ascii="Arial" w:hAnsi="Arial" w:cs="Arial"/>
        </w:rPr>
        <w:t>o</w:t>
      </w:r>
      <w:r w:rsidRPr="00BD1920">
        <w:rPr>
          <w:rFonts w:ascii="Arial" w:hAnsi="Arial" w:cs="Arial"/>
        </w:rPr>
        <w:t xml:space="preserve"> experiencias con certificaciones de calidad (</w:t>
      </w:r>
      <w:r w:rsidR="005D050E" w:rsidRPr="00BD1920">
        <w:rPr>
          <w:rFonts w:ascii="Arial" w:hAnsi="Arial" w:cs="Arial"/>
        </w:rPr>
        <w:t>b</w:t>
      </w:r>
      <w:r w:rsidRPr="00BD1920">
        <w:rPr>
          <w:rFonts w:ascii="Arial" w:hAnsi="Arial" w:cs="Arial"/>
        </w:rPr>
        <w:t>iblioteca y acreditación)</w:t>
      </w:r>
      <w:r w:rsidR="004D7DE8">
        <w:rPr>
          <w:rFonts w:ascii="Arial" w:hAnsi="Arial" w:cs="Arial"/>
        </w:rPr>
        <w:t>,</w:t>
      </w:r>
      <w:r w:rsidRPr="00BD1920">
        <w:rPr>
          <w:rFonts w:ascii="Arial" w:hAnsi="Arial" w:cs="Arial"/>
        </w:rPr>
        <w:t xml:space="preserve"> que se pueden proponer como consultorías en entidades públicas y privadas. La facultad de ciencias sociales y administrativas cuenta también con proyectos que se pueden ofrecer como consultorías en el ámbito de la medición de las capacidades tecnológicas de universidades e instituciones en salud y en el diseño de cultura de innovación en </w:t>
      </w:r>
      <w:r w:rsidR="004D7DE8">
        <w:rPr>
          <w:rFonts w:ascii="Arial" w:hAnsi="Arial" w:cs="Arial"/>
        </w:rPr>
        <w:t xml:space="preserve">esta área </w:t>
      </w:r>
      <w:r w:rsidR="00BC614F" w:rsidRPr="00BD1920">
        <w:rPr>
          <w:rFonts w:ascii="Arial" w:hAnsi="Arial" w:cs="Arial"/>
          <w:b/>
        </w:rPr>
        <w:t>(</w:t>
      </w:r>
      <w:r w:rsidR="00E6274D" w:rsidRPr="00BD1920">
        <w:rPr>
          <w:rFonts w:ascii="Arial" w:hAnsi="Arial" w:cs="Arial"/>
          <w:b/>
        </w:rPr>
        <w:t xml:space="preserve">tabla </w:t>
      </w:r>
      <w:r w:rsidR="00BC614F" w:rsidRPr="00BD1920">
        <w:rPr>
          <w:rFonts w:ascii="Arial" w:hAnsi="Arial" w:cs="Arial"/>
          <w:b/>
        </w:rPr>
        <w:t>4-2</w:t>
      </w:r>
      <w:r w:rsidR="005D050E" w:rsidRPr="00BD1920">
        <w:rPr>
          <w:rFonts w:ascii="Arial" w:hAnsi="Arial" w:cs="Arial"/>
          <w:b/>
        </w:rPr>
        <w:t>)</w:t>
      </w:r>
      <w:r w:rsidR="005D050E" w:rsidRPr="00BD1920">
        <w:rPr>
          <w:rFonts w:ascii="Arial" w:hAnsi="Arial" w:cs="Arial"/>
        </w:rPr>
        <w:t>.</w:t>
      </w:r>
    </w:p>
    <w:p w:rsidR="00915471" w:rsidRDefault="00915471" w:rsidP="00552F09">
      <w:pPr>
        <w:widowControl w:val="0"/>
        <w:tabs>
          <w:tab w:val="left" w:pos="900"/>
        </w:tabs>
        <w:spacing w:line="480" w:lineRule="auto"/>
        <w:jc w:val="center"/>
        <w:rPr>
          <w:rFonts w:asciiTheme="minorHAnsi" w:hAnsiTheme="minorHAnsi" w:cstheme="minorHAnsi"/>
          <w:b/>
          <w:sz w:val="16"/>
          <w:szCs w:val="16"/>
        </w:rPr>
      </w:pPr>
    </w:p>
    <w:p w:rsidR="00C9326E" w:rsidRPr="00075970" w:rsidRDefault="00C9326E" w:rsidP="00C9326E">
      <w:pPr>
        <w:widowControl w:val="0"/>
        <w:tabs>
          <w:tab w:val="left" w:pos="900"/>
        </w:tabs>
        <w:spacing w:line="480" w:lineRule="auto"/>
        <w:rPr>
          <w:rFonts w:asciiTheme="minorHAnsi" w:hAnsiTheme="minorHAnsi" w:cstheme="minorHAnsi"/>
          <w:b/>
          <w:sz w:val="18"/>
          <w:szCs w:val="18"/>
        </w:rPr>
      </w:pPr>
    </w:p>
    <w:p w:rsidR="0043446B" w:rsidRPr="00075970" w:rsidRDefault="00354ABF" w:rsidP="00552F09">
      <w:pPr>
        <w:widowControl w:val="0"/>
        <w:tabs>
          <w:tab w:val="left" w:pos="900"/>
        </w:tabs>
        <w:spacing w:line="480" w:lineRule="auto"/>
        <w:jc w:val="center"/>
        <w:rPr>
          <w:rFonts w:asciiTheme="minorHAnsi" w:hAnsiTheme="minorHAnsi" w:cstheme="minorHAnsi"/>
          <w:b/>
          <w:sz w:val="18"/>
          <w:szCs w:val="18"/>
        </w:rPr>
      </w:pPr>
      <w:r w:rsidRPr="00075970">
        <w:rPr>
          <w:rFonts w:asciiTheme="minorHAnsi" w:hAnsiTheme="minorHAnsi" w:cstheme="minorHAnsi"/>
          <w:b/>
          <w:sz w:val="18"/>
          <w:szCs w:val="18"/>
        </w:rPr>
        <w:t xml:space="preserve">           </w:t>
      </w:r>
      <w:r w:rsidR="00E6274D" w:rsidRPr="00075970">
        <w:rPr>
          <w:rFonts w:asciiTheme="minorHAnsi" w:hAnsiTheme="minorHAnsi" w:cstheme="minorHAnsi"/>
          <w:b/>
          <w:sz w:val="18"/>
          <w:szCs w:val="18"/>
        </w:rPr>
        <w:t xml:space="preserve">Tabla </w:t>
      </w:r>
      <w:r w:rsidR="0043446B" w:rsidRPr="00075970">
        <w:rPr>
          <w:rFonts w:asciiTheme="minorHAnsi" w:hAnsiTheme="minorHAnsi" w:cstheme="minorHAnsi"/>
          <w:b/>
          <w:sz w:val="18"/>
          <w:szCs w:val="18"/>
        </w:rPr>
        <w:t>4</w:t>
      </w:r>
      <w:r w:rsidR="00770C30" w:rsidRPr="00075970">
        <w:rPr>
          <w:rFonts w:asciiTheme="minorHAnsi" w:hAnsiTheme="minorHAnsi" w:cstheme="minorHAnsi"/>
          <w:b/>
          <w:sz w:val="18"/>
          <w:szCs w:val="18"/>
        </w:rPr>
        <w:t>-2</w:t>
      </w:r>
      <w:r w:rsidR="0043446B" w:rsidRPr="00075970">
        <w:rPr>
          <w:rFonts w:asciiTheme="minorHAnsi" w:hAnsiTheme="minorHAnsi" w:cstheme="minorHAnsi"/>
          <w:b/>
          <w:sz w:val="18"/>
          <w:szCs w:val="18"/>
        </w:rPr>
        <w:t xml:space="preserve">. </w:t>
      </w:r>
      <w:r w:rsidR="00CC73B0" w:rsidRPr="00075970">
        <w:rPr>
          <w:rFonts w:asciiTheme="minorHAnsi" w:hAnsiTheme="minorHAnsi" w:cstheme="minorHAnsi"/>
          <w:sz w:val="18"/>
          <w:szCs w:val="18"/>
        </w:rPr>
        <w:t>Continuación</w:t>
      </w:r>
      <w:r w:rsidR="00770C30" w:rsidRPr="00075970">
        <w:rPr>
          <w:rFonts w:asciiTheme="minorHAnsi" w:hAnsiTheme="minorHAnsi" w:cstheme="minorHAnsi"/>
          <w:sz w:val="18"/>
          <w:szCs w:val="18"/>
        </w:rPr>
        <w:t>:</w:t>
      </w:r>
      <w:r w:rsidR="00E6274D" w:rsidRPr="00075970">
        <w:rPr>
          <w:rFonts w:asciiTheme="minorHAnsi" w:hAnsiTheme="minorHAnsi" w:cstheme="minorHAnsi"/>
          <w:sz w:val="18"/>
          <w:szCs w:val="18"/>
        </w:rPr>
        <w:t xml:space="preserve"> c</w:t>
      </w:r>
      <w:r w:rsidR="00BC614F" w:rsidRPr="00075970">
        <w:rPr>
          <w:rFonts w:asciiTheme="minorHAnsi" w:hAnsiTheme="minorHAnsi" w:cstheme="minorHAnsi"/>
          <w:sz w:val="18"/>
          <w:szCs w:val="18"/>
        </w:rPr>
        <w:t xml:space="preserve">iencias </w:t>
      </w:r>
      <w:r w:rsidR="00E6274D" w:rsidRPr="00075970">
        <w:rPr>
          <w:rFonts w:asciiTheme="minorHAnsi" w:hAnsiTheme="minorHAnsi" w:cstheme="minorHAnsi"/>
          <w:sz w:val="18"/>
          <w:szCs w:val="18"/>
        </w:rPr>
        <w:t>a</w:t>
      </w:r>
      <w:r w:rsidR="00BC614F" w:rsidRPr="00075970">
        <w:rPr>
          <w:rFonts w:asciiTheme="minorHAnsi" w:hAnsiTheme="minorHAnsi" w:cstheme="minorHAnsi"/>
          <w:sz w:val="18"/>
          <w:szCs w:val="18"/>
        </w:rPr>
        <w:t xml:space="preserve">dministrativas y </w:t>
      </w:r>
      <w:r w:rsidR="001160E0" w:rsidRPr="00075970">
        <w:rPr>
          <w:rFonts w:asciiTheme="minorHAnsi" w:hAnsiTheme="minorHAnsi" w:cstheme="minorHAnsi"/>
          <w:sz w:val="18"/>
          <w:szCs w:val="18"/>
        </w:rPr>
        <w:t>tecnológicas</w:t>
      </w:r>
      <w:r w:rsidR="0030443C" w:rsidRPr="00075970">
        <w:rPr>
          <w:rFonts w:asciiTheme="minorHAnsi" w:hAnsiTheme="minorHAnsi" w:cstheme="minorHAnsi"/>
          <w:sz w:val="18"/>
          <w:szCs w:val="18"/>
        </w:rPr>
        <w:t xml:space="preserve">                             </w:t>
      </w:r>
    </w:p>
    <w:tbl>
      <w:tblPr>
        <w:tblW w:w="5000" w:type="pct"/>
        <w:tblCellMar>
          <w:left w:w="70" w:type="dxa"/>
          <w:right w:w="70" w:type="dxa"/>
        </w:tblCellMar>
        <w:tblLook w:val="04A0" w:firstRow="1" w:lastRow="0" w:firstColumn="1" w:lastColumn="0" w:noHBand="0" w:noVBand="1"/>
      </w:tblPr>
      <w:tblGrid>
        <w:gridCol w:w="757"/>
        <w:gridCol w:w="1490"/>
        <w:gridCol w:w="2223"/>
        <w:gridCol w:w="1174"/>
        <w:gridCol w:w="1452"/>
        <w:gridCol w:w="2298"/>
      </w:tblGrid>
      <w:tr w:rsidR="0029075B" w:rsidRPr="00EF4D41" w:rsidTr="0029075B">
        <w:trPr>
          <w:trHeight w:val="630"/>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b/>
                <w:bCs/>
                <w:color w:val="000000"/>
                <w:sz w:val="14"/>
                <w:szCs w:val="14"/>
              </w:rPr>
            </w:pPr>
            <w:r w:rsidRPr="00EF4D41">
              <w:rPr>
                <w:rFonts w:asciiTheme="minorHAnsi" w:hAnsiTheme="minorHAnsi" w:cstheme="minorHAnsi"/>
                <w:b/>
                <w:bCs/>
                <w:color w:val="000000"/>
                <w:sz w:val="14"/>
                <w:szCs w:val="14"/>
              </w:rPr>
              <w:t>Tipo</w:t>
            </w:r>
          </w:p>
        </w:tc>
        <w:tc>
          <w:tcPr>
            <w:tcW w:w="1183" w:type="pct"/>
            <w:tcBorders>
              <w:top w:val="single" w:sz="4" w:space="0" w:color="auto"/>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b/>
                <w:bCs/>
                <w:color w:val="000000"/>
                <w:sz w:val="14"/>
                <w:szCs w:val="14"/>
              </w:rPr>
            </w:pPr>
            <w:r w:rsidRPr="00EF4D41">
              <w:rPr>
                <w:rFonts w:asciiTheme="minorHAnsi" w:hAnsiTheme="minorHAnsi" w:cstheme="minorHAnsi"/>
                <w:b/>
                <w:bCs/>
                <w:color w:val="000000"/>
                <w:sz w:val="14"/>
                <w:szCs w:val="14"/>
              </w:rPr>
              <w:t>Producto/proyecto/servicio</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b/>
                <w:bCs/>
                <w:color w:val="000000"/>
                <w:sz w:val="14"/>
                <w:szCs w:val="14"/>
              </w:rPr>
            </w:pPr>
            <w:r w:rsidRPr="00EF4D41">
              <w:rPr>
                <w:rFonts w:asciiTheme="minorHAnsi" w:hAnsiTheme="minorHAnsi" w:cstheme="minorHAnsi"/>
                <w:b/>
                <w:bCs/>
                <w:color w:val="000000"/>
                <w:sz w:val="14"/>
                <w:szCs w:val="14"/>
              </w:rPr>
              <w:t>Área</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b/>
                <w:bCs/>
                <w:color w:val="000000"/>
                <w:sz w:val="14"/>
                <w:szCs w:val="14"/>
              </w:rPr>
            </w:pPr>
            <w:r w:rsidRPr="00EF4D41">
              <w:rPr>
                <w:rFonts w:asciiTheme="minorHAnsi" w:hAnsiTheme="minorHAnsi" w:cstheme="minorHAnsi"/>
                <w:b/>
                <w:bCs/>
                <w:color w:val="000000"/>
                <w:sz w:val="14"/>
                <w:szCs w:val="14"/>
              </w:rPr>
              <w:t>Etapa de desarrollo</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b/>
                <w:bCs/>
                <w:color w:val="000000"/>
                <w:sz w:val="14"/>
                <w:szCs w:val="14"/>
              </w:rPr>
            </w:pPr>
            <w:r w:rsidRPr="00EF4D41">
              <w:rPr>
                <w:rFonts w:asciiTheme="minorHAnsi" w:hAnsiTheme="minorHAnsi" w:cstheme="minorHAnsi"/>
                <w:b/>
                <w:bCs/>
                <w:color w:val="000000"/>
                <w:sz w:val="14"/>
                <w:szCs w:val="14"/>
              </w:rPr>
              <w:t>Descripción</w:t>
            </w:r>
          </w:p>
        </w:tc>
      </w:tr>
      <w:tr w:rsidR="0029075B" w:rsidRPr="00EF4D41" w:rsidTr="0029075B">
        <w:trPr>
          <w:trHeight w:val="12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25</w:t>
            </w:r>
          </w:p>
        </w:tc>
        <w:tc>
          <w:tcPr>
            <w:tcW w:w="79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Investigación en ciencias sociales, administrativas y económicas</w:t>
            </w: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Dispositivo de detección de señales </w:t>
            </w:r>
            <w:r w:rsidR="00507E80" w:rsidRPr="00EF4D41">
              <w:rPr>
                <w:rFonts w:asciiTheme="minorHAnsi" w:hAnsiTheme="minorHAnsi" w:cstheme="minorHAnsi"/>
                <w:color w:val="000000"/>
                <w:sz w:val="14"/>
                <w:szCs w:val="14"/>
              </w:rPr>
              <w:t>fisiológicas</w:t>
            </w:r>
            <w:r w:rsidRPr="00EF4D41">
              <w:rPr>
                <w:rFonts w:asciiTheme="minorHAnsi" w:hAnsiTheme="minorHAnsi" w:cstheme="minorHAnsi"/>
                <w:color w:val="000000"/>
                <w:sz w:val="14"/>
                <w:szCs w:val="14"/>
              </w:rPr>
              <w:t xml:space="preserve"> asociadas </w:t>
            </w:r>
            <w:r w:rsidR="00C9326E" w:rsidRPr="00EF4D41">
              <w:rPr>
                <w:rFonts w:asciiTheme="minorHAnsi" w:hAnsiTheme="minorHAnsi" w:cstheme="minorHAnsi"/>
                <w:color w:val="000000"/>
                <w:sz w:val="14"/>
                <w:szCs w:val="14"/>
              </w:rPr>
              <w:t xml:space="preserve">con el estrés </w:t>
            </w:r>
            <w:r w:rsidRPr="00EF4D41">
              <w:rPr>
                <w:rFonts w:asciiTheme="minorHAnsi" w:hAnsiTheme="minorHAnsi" w:cstheme="minorHAnsi"/>
                <w:color w:val="000000"/>
                <w:sz w:val="14"/>
                <w:szCs w:val="14"/>
              </w:rPr>
              <w:t>laboral</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C9326E">
            <w:pPr>
              <w:jc w:val="center"/>
              <w:rPr>
                <w:rFonts w:asciiTheme="minorHAnsi" w:hAnsiTheme="minorHAnsi" w:cstheme="minorHAnsi"/>
                <w:sz w:val="14"/>
                <w:szCs w:val="14"/>
              </w:rPr>
            </w:pPr>
            <w:r w:rsidRPr="00EF4D41">
              <w:rPr>
                <w:rFonts w:asciiTheme="minorHAnsi" w:hAnsiTheme="minorHAnsi" w:cstheme="minorHAnsi"/>
                <w:sz w:val="14"/>
                <w:szCs w:val="14"/>
              </w:rPr>
              <w:t>Psicología</w:t>
            </w:r>
            <w:r w:rsidR="0029075B" w:rsidRPr="00EF4D41">
              <w:rPr>
                <w:rFonts w:asciiTheme="minorHAnsi" w:hAnsiTheme="minorHAnsi" w:cstheme="minorHAnsi"/>
                <w:sz w:val="14"/>
                <w:szCs w:val="14"/>
              </w:rPr>
              <w:t xml:space="preserve"> e </w:t>
            </w:r>
            <w:r w:rsidRPr="00EF4D41">
              <w:rPr>
                <w:rFonts w:asciiTheme="minorHAnsi" w:hAnsiTheme="minorHAnsi" w:cstheme="minorHAnsi"/>
                <w:sz w:val="14"/>
                <w:szCs w:val="14"/>
              </w:rPr>
              <w:t>ingeniería</w:t>
            </w:r>
          </w:p>
        </w:tc>
        <w:tc>
          <w:tcPr>
            <w:tcW w:w="773" w:type="pct"/>
            <w:tcBorders>
              <w:top w:val="nil"/>
              <w:left w:val="nil"/>
              <w:bottom w:val="single" w:sz="4" w:space="0" w:color="auto"/>
              <w:right w:val="single" w:sz="4" w:space="0" w:color="auto"/>
            </w:tcBorders>
            <w:shd w:val="clear" w:color="auto" w:fill="auto"/>
            <w:noWrap/>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d</w:t>
            </w:r>
            <w:r w:rsidR="0029075B" w:rsidRPr="00EF4D41">
              <w:rPr>
                <w:rFonts w:asciiTheme="minorHAnsi" w:hAnsiTheme="minorHAnsi" w:cstheme="minorHAnsi"/>
                <w:color w:val="000000"/>
                <w:sz w:val="14"/>
                <w:szCs w:val="14"/>
              </w:rPr>
              <w:t>esarrollo</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Investigación interinstitucional FUCS y Universidad Central</w:t>
            </w:r>
          </w:p>
        </w:tc>
      </w:tr>
      <w:tr w:rsidR="0029075B" w:rsidRPr="00EF4D41" w:rsidTr="0029075B">
        <w:trPr>
          <w:trHeight w:val="9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26</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Objetos </w:t>
            </w:r>
            <w:r w:rsidR="00C9326E" w:rsidRPr="00EF4D41">
              <w:rPr>
                <w:rFonts w:asciiTheme="minorHAnsi" w:hAnsiTheme="minorHAnsi" w:cstheme="minorHAnsi"/>
                <w:color w:val="000000"/>
                <w:sz w:val="14"/>
                <w:szCs w:val="14"/>
              </w:rPr>
              <w:t>v</w:t>
            </w:r>
            <w:r w:rsidRPr="00EF4D41">
              <w:rPr>
                <w:rFonts w:asciiTheme="minorHAnsi" w:hAnsiTheme="minorHAnsi" w:cstheme="minorHAnsi"/>
                <w:color w:val="000000"/>
                <w:sz w:val="14"/>
                <w:szCs w:val="14"/>
              </w:rPr>
              <w:t xml:space="preserve">irtuales de </w:t>
            </w:r>
            <w:r w:rsidR="00C9326E" w:rsidRPr="00EF4D41">
              <w:rPr>
                <w:rFonts w:asciiTheme="minorHAnsi" w:hAnsiTheme="minorHAnsi" w:cstheme="minorHAnsi"/>
                <w:color w:val="000000"/>
                <w:sz w:val="14"/>
                <w:szCs w:val="14"/>
              </w:rPr>
              <w:t>a</w:t>
            </w:r>
            <w:r w:rsidRPr="00EF4D41">
              <w:rPr>
                <w:rFonts w:asciiTheme="minorHAnsi" w:hAnsiTheme="minorHAnsi" w:cstheme="minorHAnsi"/>
                <w:color w:val="000000"/>
                <w:sz w:val="14"/>
                <w:szCs w:val="14"/>
              </w:rPr>
              <w:t>prendizaje</w:t>
            </w: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Certificación en bioseguridad para </w:t>
            </w:r>
            <w:proofErr w:type="spellStart"/>
            <w:r w:rsidRPr="00EF4D41">
              <w:rPr>
                <w:rFonts w:asciiTheme="minorHAnsi" w:hAnsiTheme="minorHAnsi" w:cstheme="minorHAnsi"/>
                <w:color w:val="000000"/>
                <w:sz w:val="14"/>
                <w:szCs w:val="14"/>
              </w:rPr>
              <w:t>tatuadores</w:t>
            </w:r>
            <w:proofErr w:type="spellEnd"/>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sz w:val="14"/>
                <w:szCs w:val="14"/>
              </w:rPr>
            </w:pPr>
            <w:r w:rsidRPr="00EF4D41">
              <w:rPr>
                <w:rFonts w:asciiTheme="minorHAnsi" w:hAnsiTheme="minorHAnsi" w:cstheme="minorHAnsi"/>
                <w:sz w:val="14"/>
                <w:szCs w:val="14"/>
              </w:rPr>
              <w:t xml:space="preserve">Instrumentación </w:t>
            </w:r>
            <w:r w:rsidR="00C9326E" w:rsidRPr="00EF4D41">
              <w:rPr>
                <w:rFonts w:asciiTheme="minorHAnsi" w:hAnsiTheme="minorHAnsi" w:cstheme="minorHAnsi"/>
                <w:sz w:val="14"/>
                <w:szCs w:val="14"/>
              </w:rPr>
              <w:t>q</w:t>
            </w:r>
            <w:r w:rsidRPr="00EF4D41">
              <w:rPr>
                <w:rFonts w:asciiTheme="minorHAnsi" w:hAnsiTheme="minorHAnsi" w:cstheme="minorHAnsi"/>
                <w:sz w:val="14"/>
                <w:szCs w:val="14"/>
              </w:rPr>
              <w:t>uirúrgica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l</w:t>
            </w:r>
            <w:r w:rsidR="0029075B" w:rsidRPr="00EF4D41">
              <w:rPr>
                <w:rFonts w:asciiTheme="minorHAnsi" w:hAnsiTheme="minorHAnsi" w:cstheme="minorHAnsi"/>
                <w:color w:val="000000"/>
                <w:sz w:val="14"/>
                <w:szCs w:val="14"/>
              </w:rPr>
              <w:t>isto para transferir</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Actualmente en proceso de  estandarización para mercadeo por </w:t>
            </w:r>
            <w:r w:rsidR="00507E80" w:rsidRPr="00EF4D41">
              <w:rPr>
                <w:rFonts w:asciiTheme="minorHAnsi" w:hAnsiTheme="minorHAnsi" w:cstheme="minorHAnsi"/>
                <w:color w:val="000000"/>
                <w:sz w:val="14"/>
                <w:szCs w:val="14"/>
              </w:rPr>
              <w:t>educación</w:t>
            </w:r>
            <w:r w:rsidRPr="00EF4D41">
              <w:rPr>
                <w:rFonts w:asciiTheme="minorHAnsi" w:hAnsiTheme="minorHAnsi" w:cstheme="minorHAnsi"/>
                <w:color w:val="000000"/>
                <w:sz w:val="14"/>
                <w:szCs w:val="14"/>
              </w:rPr>
              <w:t xml:space="preserve"> continuada</w:t>
            </w: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27</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Atlas de medicina</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Medicina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l</w:t>
            </w:r>
            <w:r w:rsidR="0029075B" w:rsidRPr="00EF4D41">
              <w:rPr>
                <w:rFonts w:asciiTheme="minorHAnsi" w:hAnsiTheme="minorHAnsi" w:cstheme="minorHAnsi"/>
                <w:color w:val="000000"/>
                <w:sz w:val="14"/>
                <w:szCs w:val="14"/>
              </w:rPr>
              <w:t>isto para transferir</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Disponibles en un banco de </w:t>
            </w:r>
            <w:proofErr w:type="spellStart"/>
            <w:r w:rsidRPr="00EF4D41">
              <w:rPr>
                <w:rFonts w:asciiTheme="minorHAnsi" w:hAnsiTheme="minorHAnsi" w:cstheme="minorHAnsi"/>
                <w:color w:val="000000"/>
                <w:sz w:val="14"/>
                <w:szCs w:val="14"/>
              </w:rPr>
              <w:t>OVAs</w:t>
            </w:r>
            <w:proofErr w:type="spellEnd"/>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28</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Docencia en </w:t>
            </w:r>
            <w:r w:rsidR="00C9326E" w:rsidRPr="00EF4D41">
              <w:rPr>
                <w:rFonts w:asciiTheme="minorHAnsi" w:hAnsiTheme="minorHAnsi" w:cstheme="minorHAnsi"/>
                <w:color w:val="000000"/>
                <w:sz w:val="14"/>
                <w:szCs w:val="14"/>
              </w:rPr>
              <w:t>enfermería</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Enfermería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en proceso</w:t>
            </w:r>
          </w:p>
        </w:tc>
        <w:tc>
          <w:tcPr>
            <w:tcW w:w="1223"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En fase de implementación en MOOC  </w:t>
            </w: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29</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Docencia en Instrumentación quirúrgica</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sz w:val="14"/>
                <w:szCs w:val="14"/>
              </w:rPr>
            </w:pPr>
            <w:r w:rsidRPr="00EF4D41">
              <w:rPr>
                <w:rFonts w:asciiTheme="minorHAnsi" w:hAnsiTheme="minorHAnsi" w:cstheme="minorHAnsi"/>
                <w:sz w:val="14"/>
                <w:szCs w:val="14"/>
              </w:rPr>
              <w:t xml:space="preserve">Instrumentación </w:t>
            </w:r>
            <w:r w:rsidR="00C9326E" w:rsidRPr="00EF4D41">
              <w:rPr>
                <w:rFonts w:asciiTheme="minorHAnsi" w:hAnsiTheme="minorHAnsi" w:cstheme="minorHAnsi"/>
                <w:sz w:val="14"/>
                <w:szCs w:val="14"/>
              </w:rPr>
              <w:t>q</w:t>
            </w:r>
            <w:r w:rsidRPr="00EF4D41">
              <w:rPr>
                <w:rFonts w:asciiTheme="minorHAnsi" w:hAnsiTheme="minorHAnsi" w:cstheme="minorHAnsi"/>
                <w:sz w:val="14"/>
                <w:szCs w:val="14"/>
              </w:rPr>
              <w:t>uirúrgica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l</w:t>
            </w:r>
            <w:r w:rsidR="0029075B" w:rsidRPr="00EF4D41">
              <w:rPr>
                <w:rFonts w:asciiTheme="minorHAnsi" w:hAnsiTheme="minorHAnsi" w:cstheme="minorHAnsi"/>
                <w:color w:val="000000"/>
                <w:sz w:val="14"/>
                <w:szCs w:val="14"/>
              </w:rPr>
              <w:t>isto para transferir</w:t>
            </w:r>
          </w:p>
        </w:tc>
        <w:tc>
          <w:tcPr>
            <w:tcW w:w="122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30</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Docencia en </w:t>
            </w:r>
            <w:proofErr w:type="spellStart"/>
            <w:r w:rsidR="00C9326E" w:rsidRPr="00EF4D41">
              <w:rPr>
                <w:rFonts w:asciiTheme="minorHAnsi" w:hAnsiTheme="minorHAnsi" w:cstheme="minorHAnsi"/>
                <w:color w:val="000000"/>
                <w:sz w:val="14"/>
                <w:szCs w:val="14"/>
              </w:rPr>
              <w:t>citohistología</w:t>
            </w:r>
            <w:proofErr w:type="spellEnd"/>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Citohistología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en proceso</w:t>
            </w:r>
          </w:p>
        </w:tc>
        <w:tc>
          <w:tcPr>
            <w:tcW w:w="122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31</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Docencia en </w:t>
            </w:r>
            <w:r w:rsidR="00C9326E" w:rsidRPr="00EF4D41">
              <w:rPr>
                <w:rFonts w:asciiTheme="minorHAnsi" w:hAnsiTheme="minorHAnsi" w:cstheme="minorHAnsi"/>
                <w:color w:val="000000"/>
                <w:sz w:val="14"/>
                <w:szCs w:val="14"/>
              </w:rPr>
              <w:t>a</w:t>
            </w:r>
            <w:r w:rsidRPr="00EF4D41">
              <w:rPr>
                <w:rFonts w:asciiTheme="minorHAnsi" w:hAnsiTheme="minorHAnsi" w:cstheme="minorHAnsi"/>
                <w:color w:val="000000"/>
                <w:sz w:val="14"/>
                <w:szCs w:val="14"/>
              </w:rPr>
              <w:t>dministración de empresas</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Administración</w:t>
            </w:r>
            <w:r w:rsidR="0029075B" w:rsidRPr="00EF4D41">
              <w:rPr>
                <w:rFonts w:asciiTheme="minorHAnsi" w:hAnsiTheme="minorHAnsi" w:cstheme="minorHAnsi"/>
                <w:color w:val="000000"/>
                <w:sz w:val="14"/>
                <w:szCs w:val="14"/>
              </w:rPr>
              <w:t xml:space="preserve"> de empresas</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en proceso</w:t>
            </w:r>
          </w:p>
        </w:tc>
        <w:tc>
          <w:tcPr>
            <w:tcW w:w="122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lastRenderedPageBreak/>
              <w:t>32</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Docencia en </w:t>
            </w:r>
            <w:r w:rsidR="00C9326E" w:rsidRPr="00EF4D41">
              <w:rPr>
                <w:rFonts w:asciiTheme="minorHAnsi" w:hAnsiTheme="minorHAnsi" w:cstheme="minorHAnsi"/>
                <w:color w:val="000000"/>
                <w:sz w:val="14"/>
                <w:szCs w:val="14"/>
              </w:rPr>
              <w:t>psicología</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Psicología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en proceso</w:t>
            </w:r>
          </w:p>
        </w:tc>
        <w:tc>
          <w:tcPr>
            <w:tcW w:w="122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33</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Docencia en medicina</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Medicina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l</w:t>
            </w:r>
            <w:r w:rsidR="0029075B" w:rsidRPr="00EF4D41">
              <w:rPr>
                <w:rFonts w:asciiTheme="minorHAnsi" w:hAnsiTheme="minorHAnsi" w:cstheme="minorHAnsi"/>
                <w:color w:val="000000"/>
                <w:sz w:val="14"/>
                <w:szCs w:val="14"/>
              </w:rPr>
              <w:t>isto para transferir</w:t>
            </w:r>
          </w:p>
        </w:tc>
        <w:tc>
          <w:tcPr>
            <w:tcW w:w="122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r>
      <w:tr w:rsidR="0029075B" w:rsidRPr="00EF4D41" w:rsidTr="0029075B">
        <w:trPr>
          <w:trHeight w:val="27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34</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Tecnologías de la información</w:t>
            </w: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INFO@SALUD</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Biblioteca</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li</w:t>
            </w:r>
            <w:r w:rsidR="0029075B" w:rsidRPr="00EF4D41">
              <w:rPr>
                <w:rFonts w:asciiTheme="minorHAnsi" w:hAnsiTheme="minorHAnsi" w:cstheme="minorHAnsi"/>
                <w:color w:val="000000"/>
                <w:sz w:val="14"/>
                <w:szCs w:val="14"/>
              </w:rPr>
              <w:t>sto para transferir</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Es un servicio para acceso de la biblioteca que ofrece asesoría especializada a estudiantes, profesionales, investigadores e instituciones, para la búsqueda y recuperación de información de calidad en diferentes áreas del conocimiento, especialmente en </w:t>
            </w:r>
            <w:r w:rsidR="00C9326E" w:rsidRPr="00EF4D41">
              <w:rPr>
                <w:rFonts w:asciiTheme="minorHAnsi" w:hAnsiTheme="minorHAnsi" w:cstheme="minorHAnsi"/>
                <w:color w:val="000000"/>
                <w:sz w:val="14"/>
                <w:szCs w:val="14"/>
              </w:rPr>
              <w:t>c</w:t>
            </w:r>
            <w:r w:rsidRPr="00EF4D41">
              <w:rPr>
                <w:rFonts w:asciiTheme="minorHAnsi" w:hAnsiTheme="minorHAnsi" w:cstheme="minorHAnsi"/>
                <w:color w:val="000000"/>
                <w:sz w:val="14"/>
                <w:szCs w:val="14"/>
              </w:rPr>
              <w:t xml:space="preserve">iencias de la </w:t>
            </w:r>
            <w:r w:rsidR="00C9326E" w:rsidRPr="00EF4D41">
              <w:rPr>
                <w:rFonts w:asciiTheme="minorHAnsi" w:hAnsiTheme="minorHAnsi" w:cstheme="minorHAnsi"/>
                <w:color w:val="000000"/>
                <w:sz w:val="14"/>
                <w:szCs w:val="14"/>
              </w:rPr>
              <w:t>s</w:t>
            </w:r>
            <w:r w:rsidRPr="00EF4D41">
              <w:rPr>
                <w:rFonts w:asciiTheme="minorHAnsi" w:hAnsiTheme="minorHAnsi" w:cstheme="minorHAnsi"/>
                <w:color w:val="000000"/>
                <w:sz w:val="14"/>
                <w:szCs w:val="14"/>
              </w:rPr>
              <w:t>alud</w:t>
            </w: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35</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507E80"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Minería</w:t>
            </w:r>
            <w:r w:rsidR="0029075B" w:rsidRPr="00EF4D41">
              <w:rPr>
                <w:rFonts w:asciiTheme="minorHAnsi" w:hAnsiTheme="minorHAnsi" w:cstheme="minorHAnsi"/>
                <w:color w:val="000000"/>
                <w:sz w:val="14"/>
                <w:szCs w:val="14"/>
              </w:rPr>
              <w:t xml:space="preserve"> de datos, seguimiento a distancia de los pacientes</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37496F">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Ciencias </w:t>
            </w:r>
            <w:r w:rsidR="0037496F" w:rsidRPr="00EF4D41">
              <w:rPr>
                <w:rFonts w:asciiTheme="minorHAnsi" w:hAnsiTheme="minorHAnsi" w:cstheme="minorHAnsi"/>
                <w:color w:val="000000"/>
                <w:sz w:val="14"/>
                <w:szCs w:val="14"/>
              </w:rPr>
              <w:t>b</w:t>
            </w:r>
            <w:r w:rsidR="00C9326E" w:rsidRPr="00EF4D41">
              <w:rPr>
                <w:rFonts w:asciiTheme="minorHAnsi" w:hAnsiTheme="minorHAnsi" w:cstheme="minorHAnsi"/>
                <w:color w:val="000000"/>
                <w:sz w:val="14"/>
                <w:szCs w:val="14"/>
              </w:rPr>
              <w:t>ásicas</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f</w:t>
            </w:r>
            <w:r w:rsidR="0029075B" w:rsidRPr="00EF4D41">
              <w:rPr>
                <w:rFonts w:asciiTheme="minorHAnsi" w:hAnsiTheme="minorHAnsi" w:cstheme="minorHAnsi"/>
                <w:color w:val="000000"/>
                <w:sz w:val="14"/>
                <w:szCs w:val="14"/>
              </w:rPr>
              <w:t xml:space="preserve">ormulación </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Mejora en el manejo de la información en historias clínicas</w:t>
            </w:r>
          </w:p>
        </w:tc>
      </w:tr>
      <w:tr w:rsidR="0029075B" w:rsidRPr="00EF4D41" w:rsidTr="0029075B">
        <w:trPr>
          <w:trHeight w:val="9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36</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e-</w:t>
            </w:r>
            <w:proofErr w:type="spellStart"/>
            <w:r w:rsidRPr="00EF4D41">
              <w:rPr>
                <w:rFonts w:asciiTheme="minorHAnsi" w:hAnsiTheme="minorHAnsi" w:cstheme="minorHAnsi"/>
                <w:color w:val="000000"/>
                <w:sz w:val="14"/>
                <w:szCs w:val="14"/>
              </w:rPr>
              <w:t>learning</w:t>
            </w:r>
            <w:proofErr w:type="spellEnd"/>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División</w:t>
            </w:r>
            <w:r w:rsidR="0029075B" w:rsidRPr="00EF4D41">
              <w:rPr>
                <w:rFonts w:asciiTheme="minorHAnsi" w:hAnsiTheme="minorHAnsi" w:cstheme="minorHAnsi"/>
                <w:color w:val="000000"/>
                <w:sz w:val="14"/>
                <w:szCs w:val="14"/>
              </w:rPr>
              <w:t xml:space="preserve"> de </w:t>
            </w:r>
            <w:r w:rsidRPr="00EF4D41">
              <w:rPr>
                <w:rFonts w:asciiTheme="minorHAnsi" w:hAnsiTheme="minorHAnsi" w:cstheme="minorHAnsi"/>
                <w:color w:val="000000"/>
                <w:sz w:val="14"/>
                <w:szCs w:val="14"/>
              </w:rPr>
              <w:t>virtualización</w:t>
            </w:r>
            <w:r w:rsidR="0029075B" w:rsidRPr="00EF4D41">
              <w:rPr>
                <w:rFonts w:asciiTheme="minorHAnsi" w:hAnsiTheme="minorHAnsi" w:cstheme="minorHAnsi"/>
                <w:color w:val="000000"/>
                <w:sz w:val="14"/>
                <w:szCs w:val="14"/>
              </w:rPr>
              <w:t xml:space="preserve"> </w:t>
            </w:r>
          </w:p>
        </w:tc>
        <w:tc>
          <w:tcPr>
            <w:tcW w:w="773" w:type="pct"/>
            <w:tcBorders>
              <w:top w:val="nil"/>
              <w:left w:val="nil"/>
              <w:bottom w:val="single" w:sz="4" w:space="0" w:color="auto"/>
              <w:right w:val="single" w:sz="4" w:space="0" w:color="auto"/>
            </w:tcBorders>
            <w:shd w:val="clear" w:color="auto" w:fill="auto"/>
            <w:vAlign w:val="center"/>
            <w:hideMark/>
          </w:tcPr>
          <w:p w:rsidR="0029075B" w:rsidRPr="00EF4D41" w:rsidRDefault="00C9326E"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d</w:t>
            </w:r>
            <w:r w:rsidR="0029075B" w:rsidRPr="00EF4D41">
              <w:rPr>
                <w:rFonts w:asciiTheme="minorHAnsi" w:hAnsiTheme="minorHAnsi" w:cstheme="minorHAnsi"/>
                <w:color w:val="000000"/>
                <w:sz w:val="14"/>
                <w:szCs w:val="14"/>
              </w:rPr>
              <w:t>esarrollo</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La universidad se encuentra en proceso de </w:t>
            </w:r>
            <w:r w:rsidR="00507E80" w:rsidRPr="00EF4D41">
              <w:rPr>
                <w:rFonts w:asciiTheme="minorHAnsi" w:hAnsiTheme="minorHAnsi" w:cstheme="minorHAnsi"/>
                <w:color w:val="000000"/>
                <w:sz w:val="14"/>
                <w:szCs w:val="14"/>
              </w:rPr>
              <w:t>incorporación</w:t>
            </w:r>
            <w:r w:rsidRPr="00EF4D41">
              <w:rPr>
                <w:rFonts w:asciiTheme="minorHAnsi" w:hAnsiTheme="minorHAnsi" w:cstheme="minorHAnsi"/>
                <w:color w:val="000000"/>
                <w:sz w:val="14"/>
                <w:szCs w:val="14"/>
              </w:rPr>
              <w:t xml:space="preserve"> de la tecnología</w:t>
            </w: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37</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C9326E">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Otros </w:t>
            </w:r>
            <w:r w:rsidR="00C9326E" w:rsidRPr="00EF4D41">
              <w:rPr>
                <w:rFonts w:asciiTheme="minorHAnsi" w:hAnsiTheme="minorHAnsi" w:cstheme="minorHAnsi"/>
                <w:color w:val="000000"/>
                <w:sz w:val="14"/>
                <w:szCs w:val="14"/>
              </w:rPr>
              <w:t>s</w:t>
            </w:r>
            <w:r w:rsidRPr="00EF4D41">
              <w:rPr>
                <w:rFonts w:asciiTheme="minorHAnsi" w:hAnsiTheme="minorHAnsi" w:cstheme="minorHAnsi"/>
                <w:color w:val="000000"/>
                <w:sz w:val="14"/>
                <w:szCs w:val="14"/>
              </w:rPr>
              <w:t>ervicios</w:t>
            </w: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Programas de educación en investigación </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37496F" w:rsidP="0029075B">
            <w:pPr>
              <w:jc w:val="center"/>
              <w:rPr>
                <w:rFonts w:asciiTheme="minorHAnsi" w:hAnsiTheme="minorHAnsi" w:cstheme="minorHAnsi"/>
                <w:sz w:val="14"/>
                <w:szCs w:val="14"/>
              </w:rPr>
            </w:pPr>
            <w:r w:rsidRPr="00EF4D41">
              <w:rPr>
                <w:rFonts w:asciiTheme="minorHAnsi" w:hAnsiTheme="minorHAnsi" w:cstheme="minorHAnsi"/>
                <w:sz w:val="14"/>
                <w:szCs w:val="14"/>
              </w:rPr>
              <w:t>D</w:t>
            </w:r>
            <w:r w:rsidR="0029075B" w:rsidRPr="00EF4D41">
              <w:rPr>
                <w:rFonts w:asciiTheme="minorHAnsi" w:hAnsiTheme="minorHAnsi" w:cstheme="minorHAnsi"/>
                <w:sz w:val="14"/>
                <w:szCs w:val="14"/>
              </w:rPr>
              <w:t>ocencia</w:t>
            </w:r>
          </w:p>
        </w:tc>
        <w:tc>
          <w:tcPr>
            <w:tcW w:w="773" w:type="pct"/>
            <w:tcBorders>
              <w:top w:val="nil"/>
              <w:left w:val="nil"/>
              <w:bottom w:val="single" w:sz="4" w:space="0" w:color="auto"/>
              <w:right w:val="single" w:sz="4" w:space="0" w:color="auto"/>
            </w:tcBorders>
            <w:shd w:val="clear" w:color="auto" w:fill="auto"/>
            <w:noWrap/>
            <w:vAlign w:val="center"/>
            <w:hideMark/>
          </w:tcPr>
          <w:p w:rsidR="0029075B" w:rsidRPr="00EF4D41" w:rsidRDefault="00E75DBD" w:rsidP="00C9326E">
            <w:pPr>
              <w:jc w:val="center"/>
              <w:rPr>
                <w:rFonts w:asciiTheme="minorHAnsi" w:hAnsiTheme="minorHAnsi" w:cstheme="minorHAnsi"/>
                <w:color w:val="000000"/>
                <w:sz w:val="14"/>
                <w:szCs w:val="14"/>
              </w:rPr>
            </w:pPr>
            <w:proofErr w:type="spellStart"/>
            <w:r w:rsidRPr="00EF4D41">
              <w:rPr>
                <w:rFonts w:asciiTheme="minorHAnsi" w:hAnsiTheme="minorHAnsi" w:cstheme="minorHAnsi"/>
                <w:color w:val="000000"/>
                <w:sz w:val="14"/>
                <w:szCs w:val="14"/>
              </w:rPr>
              <w:t>preconceptualizacion</w:t>
            </w:r>
            <w:proofErr w:type="spellEnd"/>
            <w:r w:rsidR="0029075B" w:rsidRPr="00EF4D41">
              <w:rPr>
                <w:rFonts w:asciiTheme="minorHAnsi" w:hAnsiTheme="minorHAnsi" w:cstheme="minorHAnsi"/>
                <w:color w:val="000000"/>
                <w:sz w:val="14"/>
                <w:szCs w:val="14"/>
              </w:rPr>
              <w:t xml:space="preserve"> </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Se debe estudiar el proceso de transferencia</w:t>
            </w:r>
          </w:p>
        </w:tc>
      </w:tr>
      <w:tr w:rsidR="0029075B" w:rsidRPr="00EF4D41" w:rsidTr="0029075B">
        <w:trPr>
          <w:trHeight w:val="6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38</w:t>
            </w:r>
          </w:p>
        </w:tc>
        <w:tc>
          <w:tcPr>
            <w:tcW w:w="793" w:type="pct"/>
            <w:vMerge/>
            <w:tcBorders>
              <w:top w:val="nil"/>
              <w:left w:val="single" w:sz="4" w:space="0" w:color="auto"/>
              <w:bottom w:val="single" w:sz="4" w:space="0" w:color="auto"/>
              <w:right w:val="single" w:sz="4" w:space="0" w:color="auto"/>
            </w:tcBorders>
            <w:vAlign w:val="center"/>
            <w:hideMark/>
          </w:tcPr>
          <w:p w:rsidR="0029075B" w:rsidRPr="00EF4D41" w:rsidRDefault="0029075B" w:rsidP="0029075B">
            <w:pPr>
              <w:rPr>
                <w:rFonts w:asciiTheme="minorHAnsi" w:hAnsiTheme="minorHAnsi" w:cstheme="minorHAnsi"/>
                <w:color w:val="000000"/>
                <w:sz w:val="14"/>
                <w:szCs w:val="14"/>
              </w:rPr>
            </w:pPr>
          </w:p>
        </w:tc>
        <w:tc>
          <w:tcPr>
            <w:tcW w:w="118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 xml:space="preserve">Programas de educación en epidemiología </w:t>
            </w:r>
          </w:p>
        </w:tc>
        <w:tc>
          <w:tcPr>
            <w:tcW w:w="625" w:type="pct"/>
            <w:tcBorders>
              <w:top w:val="nil"/>
              <w:left w:val="nil"/>
              <w:bottom w:val="single" w:sz="4" w:space="0" w:color="auto"/>
              <w:right w:val="single" w:sz="4" w:space="0" w:color="auto"/>
            </w:tcBorders>
            <w:shd w:val="clear" w:color="auto" w:fill="auto"/>
            <w:vAlign w:val="center"/>
            <w:hideMark/>
          </w:tcPr>
          <w:p w:rsidR="0029075B" w:rsidRPr="00EF4D41" w:rsidRDefault="0037496F" w:rsidP="0029075B">
            <w:pPr>
              <w:jc w:val="center"/>
              <w:rPr>
                <w:rFonts w:asciiTheme="minorHAnsi" w:hAnsiTheme="minorHAnsi" w:cstheme="minorHAnsi"/>
                <w:sz w:val="14"/>
                <w:szCs w:val="14"/>
              </w:rPr>
            </w:pPr>
            <w:r w:rsidRPr="00EF4D41">
              <w:rPr>
                <w:rFonts w:asciiTheme="minorHAnsi" w:hAnsiTheme="minorHAnsi" w:cstheme="minorHAnsi"/>
                <w:sz w:val="14"/>
                <w:szCs w:val="14"/>
              </w:rPr>
              <w:t>D</w:t>
            </w:r>
            <w:r w:rsidR="0029075B" w:rsidRPr="00EF4D41">
              <w:rPr>
                <w:rFonts w:asciiTheme="minorHAnsi" w:hAnsiTheme="minorHAnsi" w:cstheme="minorHAnsi"/>
                <w:sz w:val="14"/>
                <w:szCs w:val="14"/>
              </w:rPr>
              <w:t>ocencia</w:t>
            </w:r>
          </w:p>
        </w:tc>
        <w:tc>
          <w:tcPr>
            <w:tcW w:w="773" w:type="pct"/>
            <w:tcBorders>
              <w:top w:val="nil"/>
              <w:left w:val="nil"/>
              <w:bottom w:val="single" w:sz="4" w:space="0" w:color="auto"/>
              <w:right w:val="single" w:sz="4" w:space="0" w:color="auto"/>
            </w:tcBorders>
            <w:shd w:val="clear" w:color="auto" w:fill="auto"/>
            <w:noWrap/>
            <w:vAlign w:val="center"/>
            <w:hideMark/>
          </w:tcPr>
          <w:p w:rsidR="0029075B" w:rsidRPr="00EF4D41" w:rsidRDefault="00E75DBD" w:rsidP="00C9326E">
            <w:pPr>
              <w:jc w:val="center"/>
              <w:rPr>
                <w:rFonts w:asciiTheme="minorHAnsi" w:hAnsiTheme="minorHAnsi" w:cstheme="minorHAnsi"/>
                <w:color w:val="000000"/>
                <w:sz w:val="14"/>
                <w:szCs w:val="14"/>
              </w:rPr>
            </w:pPr>
            <w:proofErr w:type="spellStart"/>
            <w:r w:rsidRPr="00EF4D41">
              <w:rPr>
                <w:rFonts w:asciiTheme="minorHAnsi" w:hAnsiTheme="minorHAnsi" w:cstheme="minorHAnsi"/>
                <w:color w:val="000000"/>
                <w:sz w:val="14"/>
                <w:szCs w:val="14"/>
              </w:rPr>
              <w:t>preconceptualizacion</w:t>
            </w:r>
            <w:proofErr w:type="spellEnd"/>
            <w:r w:rsidR="0029075B" w:rsidRPr="00EF4D41">
              <w:rPr>
                <w:rFonts w:asciiTheme="minorHAnsi" w:hAnsiTheme="minorHAnsi" w:cstheme="minorHAnsi"/>
                <w:color w:val="000000"/>
                <w:sz w:val="14"/>
                <w:szCs w:val="14"/>
              </w:rPr>
              <w:t xml:space="preserve"> </w:t>
            </w:r>
          </w:p>
        </w:tc>
        <w:tc>
          <w:tcPr>
            <w:tcW w:w="1223" w:type="pct"/>
            <w:tcBorders>
              <w:top w:val="nil"/>
              <w:left w:val="nil"/>
              <w:bottom w:val="single" w:sz="4" w:space="0" w:color="auto"/>
              <w:right w:val="single" w:sz="4" w:space="0" w:color="auto"/>
            </w:tcBorders>
            <w:shd w:val="clear" w:color="auto" w:fill="auto"/>
            <w:vAlign w:val="center"/>
            <w:hideMark/>
          </w:tcPr>
          <w:p w:rsidR="0029075B" w:rsidRPr="00EF4D41" w:rsidRDefault="0029075B" w:rsidP="0029075B">
            <w:pPr>
              <w:jc w:val="center"/>
              <w:rPr>
                <w:rFonts w:asciiTheme="minorHAnsi" w:hAnsiTheme="minorHAnsi" w:cstheme="minorHAnsi"/>
                <w:color w:val="000000"/>
                <w:sz w:val="14"/>
                <w:szCs w:val="14"/>
              </w:rPr>
            </w:pPr>
            <w:r w:rsidRPr="00EF4D41">
              <w:rPr>
                <w:rFonts w:asciiTheme="minorHAnsi" w:hAnsiTheme="minorHAnsi" w:cstheme="minorHAnsi"/>
                <w:color w:val="000000"/>
                <w:sz w:val="14"/>
                <w:szCs w:val="14"/>
              </w:rPr>
              <w:t>Se debe estudiar el proceso de transferencia</w:t>
            </w:r>
          </w:p>
        </w:tc>
      </w:tr>
    </w:tbl>
    <w:p w:rsidR="004536EA" w:rsidRPr="00075970" w:rsidRDefault="00552F09" w:rsidP="00C9326E">
      <w:pPr>
        <w:widowControl w:val="0"/>
        <w:tabs>
          <w:tab w:val="left" w:pos="900"/>
        </w:tabs>
        <w:spacing w:line="480" w:lineRule="auto"/>
        <w:rPr>
          <w:rFonts w:asciiTheme="minorHAnsi" w:hAnsiTheme="minorHAnsi" w:cstheme="minorHAnsi"/>
          <w:sz w:val="16"/>
          <w:szCs w:val="16"/>
        </w:rPr>
      </w:pPr>
      <w:r w:rsidRPr="00075970">
        <w:rPr>
          <w:rFonts w:asciiTheme="minorHAnsi" w:hAnsiTheme="minorHAnsi" w:cstheme="minorHAnsi"/>
          <w:i/>
          <w:sz w:val="16"/>
          <w:szCs w:val="16"/>
        </w:rPr>
        <w:t xml:space="preserve">Fuente: </w:t>
      </w:r>
      <w:r w:rsidR="00075970">
        <w:rPr>
          <w:rFonts w:asciiTheme="minorHAnsi" w:hAnsiTheme="minorHAnsi" w:cstheme="minorHAnsi"/>
          <w:i/>
          <w:sz w:val="16"/>
          <w:szCs w:val="16"/>
        </w:rPr>
        <w:t>la autora</w:t>
      </w:r>
      <w:r w:rsidRPr="00075970">
        <w:rPr>
          <w:rFonts w:asciiTheme="minorHAnsi" w:hAnsiTheme="minorHAnsi" w:cstheme="minorHAnsi"/>
          <w:sz w:val="16"/>
          <w:szCs w:val="16"/>
        </w:rPr>
        <w:t xml:space="preserve"> con base a la información recopilada del proyecto ICTFUCS</w:t>
      </w:r>
      <w:r w:rsidR="00C9326E" w:rsidRPr="00075970">
        <w:rPr>
          <w:rFonts w:asciiTheme="minorHAnsi" w:hAnsiTheme="minorHAnsi" w:cstheme="minorHAnsi"/>
          <w:sz w:val="16"/>
          <w:szCs w:val="16"/>
        </w:rPr>
        <w:t>.</w:t>
      </w:r>
    </w:p>
    <w:p w:rsidR="00C222CC" w:rsidRDefault="00C222CC" w:rsidP="00247147">
      <w:pPr>
        <w:widowControl w:val="0"/>
        <w:tabs>
          <w:tab w:val="left" w:pos="900"/>
        </w:tabs>
        <w:spacing w:line="360" w:lineRule="auto"/>
        <w:jc w:val="both"/>
        <w:rPr>
          <w:rFonts w:ascii="Arial" w:hAnsi="Arial" w:cs="Arial"/>
        </w:rPr>
      </w:pPr>
    </w:p>
    <w:p w:rsidR="00247147" w:rsidRPr="00182AEB" w:rsidRDefault="00C643E8" w:rsidP="00247147">
      <w:pPr>
        <w:widowControl w:val="0"/>
        <w:tabs>
          <w:tab w:val="left" w:pos="900"/>
        </w:tabs>
        <w:spacing w:line="360" w:lineRule="auto"/>
        <w:jc w:val="both"/>
        <w:rPr>
          <w:rFonts w:ascii="Arial" w:hAnsi="Arial" w:cs="Arial"/>
        </w:rPr>
      </w:pPr>
      <w:r w:rsidRPr="00182AEB">
        <w:rPr>
          <w:rFonts w:ascii="Arial" w:hAnsi="Arial" w:cs="Arial"/>
        </w:rPr>
        <w:t xml:space="preserve">La FUCS como universidad en el área de la salud cuenta con un banco de </w:t>
      </w:r>
      <w:r w:rsidR="00C9326E">
        <w:rPr>
          <w:rFonts w:ascii="Arial" w:hAnsi="Arial" w:cs="Arial"/>
        </w:rPr>
        <w:t>o</w:t>
      </w:r>
      <w:r w:rsidRPr="00182AEB">
        <w:rPr>
          <w:rFonts w:ascii="Arial" w:hAnsi="Arial" w:cs="Arial"/>
        </w:rPr>
        <w:t xml:space="preserve">bjetos </w:t>
      </w:r>
      <w:r w:rsidR="00C9326E">
        <w:rPr>
          <w:rFonts w:ascii="Arial" w:hAnsi="Arial" w:cs="Arial"/>
        </w:rPr>
        <w:t>v</w:t>
      </w:r>
      <w:r w:rsidRPr="00182AEB">
        <w:rPr>
          <w:rFonts w:ascii="Arial" w:hAnsi="Arial" w:cs="Arial"/>
        </w:rPr>
        <w:t xml:space="preserve">irtuales de </w:t>
      </w:r>
      <w:r w:rsidR="00C9326E">
        <w:rPr>
          <w:rFonts w:ascii="Arial" w:hAnsi="Arial" w:cs="Arial"/>
        </w:rPr>
        <w:t>a</w:t>
      </w:r>
      <w:r w:rsidRPr="00182AEB">
        <w:rPr>
          <w:rFonts w:ascii="Arial" w:hAnsi="Arial" w:cs="Arial"/>
        </w:rPr>
        <w:t>prendizaje (</w:t>
      </w:r>
      <w:r w:rsidR="004E101E" w:rsidRPr="00182AEB">
        <w:rPr>
          <w:rFonts w:ascii="Arial" w:hAnsi="Arial" w:cs="Arial"/>
        </w:rPr>
        <w:t>OVAS) para la docencia</w:t>
      </w:r>
      <w:r w:rsidR="00C9326E">
        <w:rPr>
          <w:rFonts w:ascii="Arial" w:hAnsi="Arial" w:cs="Arial"/>
        </w:rPr>
        <w:t>.</w:t>
      </w:r>
      <w:r w:rsidR="004E101E" w:rsidRPr="00182AEB">
        <w:rPr>
          <w:rFonts w:ascii="Arial" w:hAnsi="Arial" w:cs="Arial"/>
        </w:rPr>
        <w:t xml:space="preserve"> </w:t>
      </w:r>
      <w:r w:rsidR="00C9326E">
        <w:rPr>
          <w:rFonts w:ascii="Arial" w:hAnsi="Arial" w:cs="Arial"/>
        </w:rPr>
        <w:t xml:space="preserve">Al </w:t>
      </w:r>
      <w:r w:rsidR="004E101E" w:rsidRPr="00182AEB">
        <w:rPr>
          <w:rFonts w:ascii="Arial" w:hAnsi="Arial" w:cs="Arial"/>
        </w:rPr>
        <w:t>forma</w:t>
      </w:r>
      <w:r w:rsidR="00C9326E">
        <w:rPr>
          <w:rFonts w:ascii="Arial" w:hAnsi="Arial" w:cs="Arial"/>
        </w:rPr>
        <w:t>r</w:t>
      </w:r>
      <w:r w:rsidR="004E101E" w:rsidRPr="00182AEB">
        <w:rPr>
          <w:rFonts w:ascii="Arial" w:hAnsi="Arial" w:cs="Arial"/>
        </w:rPr>
        <w:t xml:space="preserve"> estudiantes </w:t>
      </w:r>
      <w:r w:rsidR="00C9326E">
        <w:rPr>
          <w:rFonts w:ascii="Arial" w:hAnsi="Arial" w:cs="Arial"/>
        </w:rPr>
        <w:t xml:space="preserve">en </w:t>
      </w:r>
      <w:r w:rsidR="004E101E" w:rsidRPr="00182AEB">
        <w:rPr>
          <w:rFonts w:ascii="Arial" w:hAnsi="Arial" w:cs="Arial"/>
        </w:rPr>
        <w:t>medicina, enfermería, instrumentación quirúrgica, administración de empresas y psicología genera diversos tipo</w:t>
      </w:r>
      <w:r w:rsidR="00EE2A03" w:rsidRPr="00182AEB">
        <w:rPr>
          <w:rFonts w:ascii="Arial" w:hAnsi="Arial" w:cs="Arial"/>
        </w:rPr>
        <w:t>s</w:t>
      </w:r>
      <w:r w:rsidR="004E101E" w:rsidRPr="00182AEB">
        <w:rPr>
          <w:rFonts w:ascii="Arial" w:hAnsi="Arial" w:cs="Arial"/>
        </w:rPr>
        <w:t xml:space="preserve"> de OVAS como parte </w:t>
      </w:r>
      <w:r w:rsidR="00670962" w:rsidRPr="00182AEB">
        <w:rPr>
          <w:rFonts w:ascii="Arial" w:hAnsi="Arial" w:cs="Arial"/>
        </w:rPr>
        <w:t>de los procesos</w:t>
      </w:r>
      <w:r w:rsidR="004E101E" w:rsidRPr="00182AEB">
        <w:rPr>
          <w:rFonts w:ascii="Arial" w:hAnsi="Arial" w:cs="Arial"/>
        </w:rPr>
        <w:t xml:space="preserve"> de enseñanza aprendizaje</w:t>
      </w:r>
      <w:r w:rsidR="00C9326E">
        <w:rPr>
          <w:rFonts w:ascii="Arial" w:hAnsi="Arial" w:cs="Arial"/>
        </w:rPr>
        <w:t xml:space="preserve">, </w:t>
      </w:r>
      <w:r w:rsidR="000840EB">
        <w:rPr>
          <w:rFonts w:ascii="Arial" w:hAnsi="Arial" w:cs="Arial"/>
        </w:rPr>
        <w:t xml:space="preserve">con </w:t>
      </w:r>
      <w:r w:rsidR="000840EB" w:rsidRPr="00182AEB">
        <w:rPr>
          <w:rFonts w:ascii="Arial" w:hAnsi="Arial" w:cs="Arial"/>
        </w:rPr>
        <w:t>proyectos</w:t>
      </w:r>
      <w:r w:rsidR="004E101E" w:rsidRPr="00182AEB">
        <w:rPr>
          <w:rFonts w:ascii="Arial" w:hAnsi="Arial" w:cs="Arial"/>
        </w:rPr>
        <w:t xml:space="preserve"> especiales como el OVA para certificación de bioseguridad para </w:t>
      </w:r>
      <w:proofErr w:type="spellStart"/>
      <w:r w:rsidR="004E101E" w:rsidRPr="00182AEB">
        <w:rPr>
          <w:rFonts w:ascii="Arial" w:hAnsi="Arial" w:cs="Arial"/>
        </w:rPr>
        <w:t>tatuadores</w:t>
      </w:r>
      <w:proofErr w:type="spellEnd"/>
      <w:r w:rsidR="004E101E" w:rsidRPr="00182AEB">
        <w:rPr>
          <w:rFonts w:ascii="Arial" w:hAnsi="Arial" w:cs="Arial"/>
        </w:rPr>
        <w:t>.</w:t>
      </w:r>
      <w:r w:rsidR="00885BA9" w:rsidRPr="00182AEB">
        <w:rPr>
          <w:rFonts w:ascii="Arial" w:hAnsi="Arial" w:cs="Arial"/>
        </w:rPr>
        <w:t xml:space="preserve"> </w:t>
      </w:r>
      <w:r w:rsidR="00670962" w:rsidRPr="00182AEB">
        <w:rPr>
          <w:rFonts w:ascii="Arial" w:hAnsi="Arial" w:cs="Arial"/>
        </w:rPr>
        <w:t>También</w:t>
      </w:r>
      <w:r w:rsidR="00885BA9" w:rsidRPr="00182AEB">
        <w:rPr>
          <w:rFonts w:ascii="Arial" w:hAnsi="Arial" w:cs="Arial"/>
        </w:rPr>
        <w:t xml:space="preserve"> </w:t>
      </w:r>
      <w:r w:rsidR="00C9326E">
        <w:rPr>
          <w:rFonts w:ascii="Arial" w:hAnsi="Arial" w:cs="Arial"/>
        </w:rPr>
        <w:t xml:space="preserve">hay que </w:t>
      </w:r>
      <w:r w:rsidR="00885BA9" w:rsidRPr="00182AEB">
        <w:rPr>
          <w:rFonts w:ascii="Arial" w:hAnsi="Arial" w:cs="Arial"/>
        </w:rPr>
        <w:t>resalta</w:t>
      </w:r>
      <w:r w:rsidR="00C9326E">
        <w:rPr>
          <w:rFonts w:ascii="Arial" w:hAnsi="Arial" w:cs="Arial"/>
        </w:rPr>
        <w:t>r</w:t>
      </w:r>
      <w:r w:rsidR="00885BA9" w:rsidRPr="00182AEB">
        <w:rPr>
          <w:rFonts w:ascii="Arial" w:hAnsi="Arial" w:cs="Arial"/>
        </w:rPr>
        <w:t xml:space="preserve"> varios componentes del Atlas de </w:t>
      </w:r>
      <w:r w:rsidR="005D050E" w:rsidRPr="00182AEB">
        <w:rPr>
          <w:rFonts w:ascii="Arial" w:hAnsi="Arial" w:cs="Arial"/>
        </w:rPr>
        <w:t>M</w:t>
      </w:r>
      <w:r w:rsidR="00885BA9" w:rsidRPr="00182AEB">
        <w:rPr>
          <w:rFonts w:ascii="Arial" w:hAnsi="Arial" w:cs="Arial"/>
        </w:rPr>
        <w:t xml:space="preserve">edicina que hace uso de videos, imágenes y </w:t>
      </w:r>
      <w:r w:rsidR="00670962" w:rsidRPr="00182AEB">
        <w:rPr>
          <w:rFonts w:ascii="Arial" w:hAnsi="Arial" w:cs="Arial"/>
        </w:rPr>
        <w:t>pruebas</w:t>
      </w:r>
      <w:r w:rsidR="00885BA9" w:rsidRPr="00182AEB">
        <w:rPr>
          <w:rFonts w:ascii="Arial" w:hAnsi="Arial" w:cs="Arial"/>
        </w:rPr>
        <w:t xml:space="preserve"> </w:t>
      </w:r>
      <w:r w:rsidR="00CB55BE" w:rsidRPr="00182AEB">
        <w:rPr>
          <w:rFonts w:ascii="Arial" w:hAnsi="Arial" w:cs="Arial"/>
          <w:b/>
        </w:rPr>
        <w:t>(</w:t>
      </w:r>
      <w:r w:rsidR="003F1065" w:rsidRPr="00182AEB">
        <w:rPr>
          <w:rFonts w:ascii="Arial" w:hAnsi="Arial" w:cs="Arial"/>
          <w:b/>
        </w:rPr>
        <w:t xml:space="preserve">tabla </w:t>
      </w:r>
      <w:r w:rsidR="00CB55BE" w:rsidRPr="00182AEB">
        <w:rPr>
          <w:rFonts w:ascii="Arial" w:hAnsi="Arial" w:cs="Arial"/>
          <w:b/>
        </w:rPr>
        <w:t>4-2</w:t>
      </w:r>
      <w:r w:rsidR="005D050E" w:rsidRPr="00182AEB">
        <w:rPr>
          <w:rFonts w:ascii="Arial" w:hAnsi="Arial" w:cs="Arial"/>
          <w:b/>
        </w:rPr>
        <w:t>)</w:t>
      </w:r>
      <w:r w:rsidR="005D050E" w:rsidRPr="00182AEB">
        <w:rPr>
          <w:rFonts w:ascii="Arial" w:hAnsi="Arial" w:cs="Arial"/>
        </w:rPr>
        <w:t>.</w:t>
      </w:r>
    </w:p>
    <w:p w:rsidR="007E157F" w:rsidRPr="00182AEB" w:rsidRDefault="007E157F" w:rsidP="00247147">
      <w:pPr>
        <w:widowControl w:val="0"/>
        <w:tabs>
          <w:tab w:val="left" w:pos="900"/>
        </w:tabs>
        <w:spacing w:line="360" w:lineRule="auto"/>
        <w:jc w:val="both"/>
        <w:rPr>
          <w:rFonts w:ascii="Arial" w:hAnsi="Arial" w:cs="Arial"/>
        </w:rPr>
      </w:pPr>
    </w:p>
    <w:p w:rsidR="00C80A9E" w:rsidRPr="00182AEB" w:rsidRDefault="00C80A9E" w:rsidP="00247147">
      <w:pPr>
        <w:widowControl w:val="0"/>
        <w:tabs>
          <w:tab w:val="left" w:pos="900"/>
        </w:tabs>
        <w:spacing w:line="360" w:lineRule="auto"/>
        <w:jc w:val="both"/>
        <w:rPr>
          <w:rFonts w:ascii="Arial" w:hAnsi="Arial" w:cs="Arial"/>
        </w:rPr>
      </w:pPr>
      <w:r w:rsidRPr="00182AEB">
        <w:rPr>
          <w:rFonts w:ascii="Arial" w:hAnsi="Arial" w:cs="Arial"/>
        </w:rPr>
        <w:t>Consciente de los avances en tecnologías de la información en salud</w:t>
      </w:r>
      <w:r w:rsidR="007E157F" w:rsidRPr="00182AEB">
        <w:rPr>
          <w:rFonts w:ascii="Arial" w:hAnsi="Arial" w:cs="Arial"/>
        </w:rPr>
        <w:t>,</w:t>
      </w:r>
      <w:r w:rsidRPr="00182AEB">
        <w:rPr>
          <w:rFonts w:ascii="Arial" w:hAnsi="Arial" w:cs="Arial"/>
        </w:rPr>
        <w:t xml:space="preserve"> la FUCS considera dentro sus estrategias proyectos para el </w:t>
      </w:r>
      <w:r w:rsidR="000840EB">
        <w:rPr>
          <w:rFonts w:ascii="Arial" w:hAnsi="Arial" w:cs="Arial"/>
        </w:rPr>
        <w:t xml:space="preserve">manejo de historias clínicas </w:t>
      </w:r>
      <w:r w:rsidRPr="00182AEB">
        <w:rPr>
          <w:rFonts w:ascii="Arial" w:hAnsi="Arial" w:cs="Arial"/>
        </w:rPr>
        <w:t xml:space="preserve">minería de datos de salud, servicios de </w:t>
      </w:r>
      <w:r w:rsidR="005D050E" w:rsidRPr="00182AEB">
        <w:rPr>
          <w:rFonts w:ascii="Arial" w:hAnsi="Arial" w:cs="Arial"/>
        </w:rPr>
        <w:t>g</w:t>
      </w:r>
      <w:r w:rsidRPr="00182AEB">
        <w:rPr>
          <w:rFonts w:ascii="Arial" w:hAnsi="Arial" w:cs="Arial"/>
        </w:rPr>
        <w:t xml:space="preserve">estión de </w:t>
      </w:r>
      <w:r w:rsidR="005D050E" w:rsidRPr="00182AEB">
        <w:rPr>
          <w:rFonts w:ascii="Arial" w:hAnsi="Arial" w:cs="Arial"/>
        </w:rPr>
        <w:t>c</w:t>
      </w:r>
      <w:r w:rsidRPr="00182AEB">
        <w:rPr>
          <w:rFonts w:ascii="Arial" w:hAnsi="Arial" w:cs="Arial"/>
        </w:rPr>
        <w:t>olecciones</w:t>
      </w:r>
      <w:r w:rsidR="000840EB">
        <w:rPr>
          <w:rFonts w:ascii="Arial" w:hAnsi="Arial" w:cs="Arial"/>
        </w:rPr>
        <w:t>,</w:t>
      </w:r>
      <w:r w:rsidRPr="00182AEB">
        <w:rPr>
          <w:rFonts w:ascii="Arial" w:hAnsi="Arial" w:cs="Arial"/>
        </w:rPr>
        <w:t xml:space="preserve"> de información del </w:t>
      </w:r>
      <w:r w:rsidR="005D050E" w:rsidRPr="00182AEB">
        <w:rPr>
          <w:rFonts w:ascii="Arial" w:hAnsi="Arial" w:cs="Arial"/>
        </w:rPr>
        <w:t>s</w:t>
      </w:r>
      <w:r w:rsidRPr="00182AEB">
        <w:rPr>
          <w:rFonts w:ascii="Arial" w:hAnsi="Arial" w:cs="Arial"/>
        </w:rPr>
        <w:t xml:space="preserve">istema de </w:t>
      </w:r>
      <w:r w:rsidR="005D050E" w:rsidRPr="00182AEB">
        <w:rPr>
          <w:rFonts w:ascii="Arial" w:hAnsi="Arial" w:cs="Arial"/>
        </w:rPr>
        <w:t>b</w:t>
      </w:r>
      <w:r w:rsidRPr="00182AEB">
        <w:rPr>
          <w:rFonts w:ascii="Arial" w:hAnsi="Arial" w:cs="Arial"/>
        </w:rPr>
        <w:t xml:space="preserve">ibliotecas FUCS y tecnologías de </w:t>
      </w:r>
      <w:r w:rsidRPr="00182AEB">
        <w:rPr>
          <w:rFonts w:ascii="Arial" w:hAnsi="Arial" w:cs="Arial"/>
          <w:i/>
        </w:rPr>
        <w:t>e-</w:t>
      </w:r>
      <w:proofErr w:type="spellStart"/>
      <w:r w:rsidRPr="00182AEB">
        <w:rPr>
          <w:rFonts w:ascii="Arial" w:hAnsi="Arial" w:cs="Arial"/>
          <w:i/>
        </w:rPr>
        <w:t>learning</w:t>
      </w:r>
      <w:proofErr w:type="spellEnd"/>
      <w:r w:rsidRPr="00182AEB">
        <w:rPr>
          <w:rFonts w:ascii="Arial" w:hAnsi="Arial" w:cs="Arial"/>
        </w:rPr>
        <w:t>.</w:t>
      </w:r>
    </w:p>
    <w:p w:rsidR="007E157F" w:rsidRPr="00182AEB" w:rsidRDefault="007E157F" w:rsidP="00247147">
      <w:pPr>
        <w:widowControl w:val="0"/>
        <w:tabs>
          <w:tab w:val="left" w:pos="900"/>
        </w:tabs>
        <w:spacing w:line="360" w:lineRule="auto"/>
        <w:jc w:val="both"/>
        <w:rPr>
          <w:rFonts w:ascii="Arial" w:hAnsi="Arial" w:cs="Arial"/>
        </w:rPr>
      </w:pPr>
    </w:p>
    <w:p w:rsidR="00FF3A8F" w:rsidRPr="00182AEB" w:rsidRDefault="007E157F" w:rsidP="004354F0">
      <w:pPr>
        <w:widowControl w:val="0"/>
        <w:tabs>
          <w:tab w:val="left" w:pos="900"/>
        </w:tabs>
        <w:spacing w:line="360" w:lineRule="auto"/>
        <w:jc w:val="both"/>
        <w:rPr>
          <w:rFonts w:ascii="Arial" w:hAnsi="Arial" w:cs="Arial"/>
        </w:rPr>
      </w:pPr>
      <w:r w:rsidRPr="00182AEB">
        <w:rPr>
          <w:rFonts w:ascii="Arial" w:hAnsi="Arial" w:cs="Arial"/>
        </w:rPr>
        <w:lastRenderedPageBreak/>
        <w:t xml:space="preserve">Al </w:t>
      </w:r>
      <w:r w:rsidR="00DF6B33" w:rsidRPr="00182AEB">
        <w:rPr>
          <w:rFonts w:ascii="Arial" w:hAnsi="Arial" w:cs="Arial"/>
        </w:rPr>
        <w:t>indagar sobre los aspectos positivos que favorecen la generación de proyectos/productos/servicios con potencia</w:t>
      </w:r>
      <w:r w:rsidR="000840EB">
        <w:rPr>
          <w:rFonts w:ascii="Arial" w:hAnsi="Arial" w:cs="Arial"/>
        </w:rPr>
        <w:t>l</w:t>
      </w:r>
      <w:r w:rsidR="00DF6B33" w:rsidRPr="00182AEB">
        <w:rPr>
          <w:rFonts w:ascii="Arial" w:hAnsi="Arial" w:cs="Arial"/>
        </w:rPr>
        <w:t xml:space="preserve"> para comercializar, las respuestas son ambiguas.</w:t>
      </w:r>
      <w:r w:rsidRPr="00182AEB">
        <w:rPr>
          <w:rFonts w:ascii="Arial" w:hAnsi="Arial" w:cs="Arial"/>
        </w:rPr>
        <w:t xml:space="preserve"> </w:t>
      </w:r>
      <w:r w:rsidR="00A91BB3" w:rsidRPr="00182AEB">
        <w:rPr>
          <w:rFonts w:ascii="Arial" w:hAnsi="Arial" w:cs="Arial"/>
        </w:rPr>
        <w:t>Ex</w:t>
      </w:r>
      <w:r w:rsidR="00DF6B33" w:rsidRPr="00182AEB">
        <w:rPr>
          <w:rFonts w:ascii="Arial" w:hAnsi="Arial" w:cs="Arial"/>
        </w:rPr>
        <w:t xml:space="preserve">isten factores que favorecen como </w:t>
      </w:r>
      <w:r w:rsidR="000840EB">
        <w:rPr>
          <w:rFonts w:ascii="Arial" w:hAnsi="Arial" w:cs="Arial"/>
        </w:rPr>
        <w:t xml:space="preserve">el fácil acceso a </w:t>
      </w:r>
      <w:r w:rsidR="00DF6B33" w:rsidRPr="00182AEB">
        <w:rPr>
          <w:rFonts w:ascii="Arial" w:hAnsi="Arial" w:cs="Arial"/>
        </w:rPr>
        <w:t xml:space="preserve">las autoridades de la universidad y hospitales para la exposición de ideas emprendedoras, </w:t>
      </w:r>
      <w:r w:rsidR="000840EB">
        <w:rPr>
          <w:rFonts w:ascii="Arial" w:hAnsi="Arial" w:cs="Arial"/>
        </w:rPr>
        <w:t xml:space="preserve">hay la </w:t>
      </w:r>
      <w:r w:rsidR="00683FDB" w:rsidRPr="00182AEB">
        <w:rPr>
          <w:rFonts w:ascii="Arial" w:hAnsi="Arial" w:cs="Arial"/>
        </w:rPr>
        <w:t>percepción</w:t>
      </w:r>
      <w:r w:rsidR="00DF6B33" w:rsidRPr="00182AEB">
        <w:rPr>
          <w:rFonts w:ascii="Arial" w:hAnsi="Arial" w:cs="Arial"/>
        </w:rPr>
        <w:t xml:space="preserve"> de que los procesos están organizados y fluyen, sin </w:t>
      </w:r>
      <w:r w:rsidR="00EE2A03" w:rsidRPr="00182AEB">
        <w:rPr>
          <w:rFonts w:ascii="Arial" w:hAnsi="Arial" w:cs="Arial"/>
        </w:rPr>
        <w:t>embargo</w:t>
      </w:r>
      <w:r w:rsidR="00DF6B33" w:rsidRPr="00182AEB">
        <w:rPr>
          <w:rFonts w:ascii="Arial" w:hAnsi="Arial" w:cs="Arial"/>
        </w:rPr>
        <w:t xml:space="preserve"> no se cuenta con </w:t>
      </w:r>
      <w:r w:rsidR="00683FDB" w:rsidRPr="00182AEB">
        <w:rPr>
          <w:rFonts w:ascii="Arial" w:hAnsi="Arial" w:cs="Arial"/>
        </w:rPr>
        <w:t>instrumentos</w:t>
      </w:r>
      <w:r w:rsidR="00EE2A03" w:rsidRPr="00182AEB">
        <w:rPr>
          <w:rFonts w:ascii="Arial" w:hAnsi="Arial" w:cs="Arial"/>
        </w:rPr>
        <w:t xml:space="preserve"> para el seguimiento </w:t>
      </w:r>
      <w:r w:rsidR="000840EB">
        <w:rPr>
          <w:rFonts w:ascii="Arial" w:hAnsi="Arial" w:cs="Arial"/>
        </w:rPr>
        <w:t xml:space="preserve">del </w:t>
      </w:r>
      <w:r w:rsidR="00DF6B33" w:rsidRPr="00182AEB">
        <w:rPr>
          <w:rFonts w:ascii="Arial" w:hAnsi="Arial" w:cs="Arial"/>
        </w:rPr>
        <w:t>tema</w:t>
      </w:r>
      <w:r w:rsidR="005A0AED" w:rsidRPr="00182AEB">
        <w:rPr>
          <w:rFonts w:ascii="Arial" w:hAnsi="Arial" w:cs="Arial"/>
        </w:rPr>
        <w:t xml:space="preserve"> y se </w:t>
      </w:r>
      <w:r w:rsidR="00E6286D" w:rsidRPr="00182AEB">
        <w:rPr>
          <w:rFonts w:ascii="Arial" w:hAnsi="Arial" w:cs="Arial"/>
        </w:rPr>
        <w:t>percibe</w:t>
      </w:r>
      <w:r w:rsidR="005A0AED" w:rsidRPr="00182AEB">
        <w:rPr>
          <w:rFonts w:ascii="Arial" w:hAnsi="Arial" w:cs="Arial"/>
        </w:rPr>
        <w:t xml:space="preserve"> falta de comunicación en red.</w:t>
      </w:r>
      <w:r w:rsidR="00AF7964" w:rsidRPr="00182AEB">
        <w:rPr>
          <w:rFonts w:ascii="Arial" w:hAnsi="Arial" w:cs="Arial"/>
        </w:rPr>
        <w:t xml:space="preserve"> Al preguntar sobre los factores negativos son coherentes con la respuesta anterior y </w:t>
      </w:r>
      <w:r w:rsidR="000840EB">
        <w:rPr>
          <w:rFonts w:ascii="Arial" w:hAnsi="Arial" w:cs="Arial"/>
        </w:rPr>
        <w:t xml:space="preserve">la </w:t>
      </w:r>
      <w:r w:rsidR="00AF7964" w:rsidRPr="00182AEB">
        <w:rPr>
          <w:rFonts w:ascii="Arial" w:hAnsi="Arial" w:cs="Arial"/>
        </w:rPr>
        <w:t xml:space="preserve">refuerzan. La FUCS es una universidad joven con determinado nivel de desarrollo y estructura organizacional en proceso de transformación </w:t>
      </w:r>
      <w:r w:rsidR="000840EB">
        <w:rPr>
          <w:rFonts w:ascii="Arial" w:hAnsi="Arial" w:cs="Arial"/>
        </w:rPr>
        <w:t xml:space="preserve">pero no se conocen </w:t>
      </w:r>
      <w:r w:rsidR="00AF7964" w:rsidRPr="00182AEB">
        <w:rPr>
          <w:rFonts w:ascii="Arial" w:hAnsi="Arial" w:cs="Arial"/>
        </w:rPr>
        <w:t>políticas con relación a la transferencia tecnología y la generación, procesamiento y análisis de</w:t>
      </w:r>
      <w:r w:rsidR="000840EB">
        <w:rPr>
          <w:rFonts w:ascii="Arial" w:hAnsi="Arial" w:cs="Arial"/>
        </w:rPr>
        <w:t xml:space="preserve"> la</w:t>
      </w:r>
      <w:r w:rsidR="00AF7964" w:rsidRPr="00182AEB">
        <w:rPr>
          <w:rFonts w:ascii="Arial" w:hAnsi="Arial" w:cs="Arial"/>
        </w:rPr>
        <w:t xml:space="preserve"> </w:t>
      </w:r>
      <w:r w:rsidR="00E6286D" w:rsidRPr="00182AEB">
        <w:rPr>
          <w:rFonts w:ascii="Arial" w:hAnsi="Arial" w:cs="Arial"/>
        </w:rPr>
        <w:t>información</w:t>
      </w:r>
      <w:r w:rsidR="000840EB">
        <w:rPr>
          <w:rFonts w:ascii="Arial" w:hAnsi="Arial" w:cs="Arial"/>
        </w:rPr>
        <w:t>.</w:t>
      </w:r>
      <w:r w:rsidR="00AF7964" w:rsidRPr="00182AEB">
        <w:rPr>
          <w:rFonts w:ascii="Arial" w:hAnsi="Arial" w:cs="Arial"/>
        </w:rPr>
        <w:t xml:space="preserve"> Por lo </w:t>
      </w:r>
      <w:r w:rsidR="00EE2A03" w:rsidRPr="00182AEB">
        <w:rPr>
          <w:rFonts w:ascii="Arial" w:hAnsi="Arial" w:cs="Arial"/>
        </w:rPr>
        <w:t>tanto,</w:t>
      </w:r>
      <w:r w:rsidR="00AF7964" w:rsidRPr="00182AEB">
        <w:rPr>
          <w:rFonts w:ascii="Arial" w:hAnsi="Arial" w:cs="Arial"/>
        </w:rPr>
        <w:t xml:space="preserve"> no existe un </w:t>
      </w:r>
      <w:r w:rsidR="00683FDB" w:rsidRPr="00182AEB">
        <w:rPr>
          <w:rFonts w:ascii="Arial" w:hAnsi="Arial" w:cs="Arial"/>
        </w:rPr>
        <w:t>área</w:t>
      </w:r>
      <w:r w:rsidR="00AF7964" w:rsidRPr="00182AEB">
        <w:rPr>
          <w:rFonts w:ascii="Arial" w:hAnsi="Arial" w:cs="Arial"/>
        </w:rPr>
        <w:t xml:space="preserve"> </w:t>
      </w:r>
      <w:r w:rsidR="000840EB">
        <w:rPr>
          <w:rFonts w:ascii="Arial" w:hAnsi="Arial" w:cs="Arial"/>
        </w:rPr>
        <w:t>encargada</w:t>
      </w:r>
      <w:r w:rsidR="00AF7964" w:rsidRPr="00182AEB">
        <w:rPr>
          <w:rFonts w:ascii="Arial" w:hAnsi="Arial" w:cs="Arial"/>
        </w:rPr>
        <w:t xml:space="preserve"> del tema</w:t>
      </w:r>
      <w:r w:rsidR="000840EB">
        <w:rPr>
          <w:rFonts w:ascii="Arial" w:hAnsi="Arial" w:cs="Arial"/>
        </w:rPr>
        <w:t>,</w:t>
      </w:r>
      <w:r w:rsidR="00AF7964" w:rsidRPr="00182AEB">
        <w:rPr>
          <w:rFonts w:ascii="Arial" w:hAnsi="Arial" w:cs="Arial"/>
        </w:rPr>
        <w:t xml:space="preserve"> lo cual implica recursos financieros y humanos</w:t>
      </w:r>
      <w:r w:rsidR="000840EB">
        <w:rPr>
          <w:rFonts w:ascii="Arial" w:hAnsi="Arial" w:cs="Arial"/>
        </w:rPr>
        <w:t xml:space="preserve"> </w:t>
      </w:r>
      <w:r w:rsidR="00AF7964" w:rsidRPr="00182AEB">
        <w:rPr>
          <w:rFonts w:ascii="Arial" w:hAnsi="Arial" w:cs="Arial"/>
        </w:rPr>
        <w:t>que dispongan del tiempo para la generación de proyectos a largo plazo</w:t>
      </w:r>
      <w:r w:rsidR="000840EB">
        <w:rPr>
          <w:rFonts w:ascii="Arial" w:hAnsi="Arial" w:cs="Arial"/>
        </w:rPr>
        <w:t>.</w:t>
      </w:r>
      <w:r w:rsidR="00AF7964" w:rsidRPr="00182AEB">
        <w:rPr>
          <w:rFonts w:ascii="Arial" w:hAnsi="Arial" w:cs="Arial"/>
        </w:rPr>
        <w:t xml:space="preserve"> </w:t>
      </w:r>
      <w:r w:rsidR="00EE2A03" w:rsidRPr="00182AEB">
        <w:rPr>
          <w:rFonts w:ascii="Arial" w:hAnsi="Arial" w:cs="Arial"/>
        </w:rPr>
        <w:t>En síntesis, la</w:t>
      </w:r>
      <w:r w:rsidR="00C45441" w:rsidRPr="00182AEB">
        <w:rPr>
          <w:rFonts w:ascii="Arial" w:hAnsi="Arial" w:cs="Arial"/>
        </w:rPr>
        <w:t xml:space="preserve"> cultura organizacional de la FUCS requiere </w:t>
      </w:r>
      <w:r w:rsidR="000840EB">
        <w:rPr>
          <w:rFonts w:ascii="Arial" w:hAnsi="Arial" w:cs="Arial"/>
        </w:rPr>
        <w:t xml:space="preserve">reorientarse </w:t>
      </w:r>
      <w:r w:rsidR="00C45441" w:rsidRPr="00182AEB">
        <w:rPr>
          <w:rFonts w:ascii="Arial" w:hAnsi="Arial" w:cs="Arial"/>
        </w:rPr>
        <w:t>hacia esta visión para cambiar la dinámica organizacional orientada a la transferencia tecnológica, innovación y generación de productos comercializables o patentes.</w:t>
      </w:r>
    </w:p>
    <w:p w:rsidR="00FD0DB7" w:rsidRPr="00182AEB" w:rsidRDefault="000840EB" w:rsidP="004354F0">
      <w:pPr>
        <w:widowControl w:val="0"/>
        <w:tabs>
          <w:tab w:val="left" w:pos="900"/>
        </w:tabs>
        <w:spacing w:line="360" w:lineRule="auto"/>
        <w:jc w:val="both"/>
        <w:rPr>
          <w:rFonts w:ascii="Arial" w:hAnsi="Arial" w:cs="Arial"/>
        </w:rPr>
      </w:pPr>
      <w:r>
        <w:rPr>
          <w:rFonts w:ascii="Arial" w:hAnsi="Arial" w:cs="Arial"/>
        </w:rPr>
        <w:t xml:space="preserve">En </w:t>
      </w:r>
      <w:r w:rsidR="00683FDB" w:rsidRPr="00182AEB">
        <w:rPr>
          <w:rFonts w:ascii="Arial" w:hAnsi="Arial" w:cs="Arial"/>
        </w:rPr>
        <w:t>relación</w:t>
      </w:r>
      <w:r>
        <w:rPr>
          <w:rFonts w:ascii="Arial" w:hAnsi="Arial" w:cs="Arial"/>
        </w:rPr>
        <w:t xml:space="preserve"> con el </w:t>
      </w:r>
      <w:r w:rsidR="00683FDB" w:rsidRPr="00182AEB">
        <w:rPr>
          <w:rFonts w:ascii="Arial" w:hAnsi="Arial" w:cs="Arial"/>
        </w:rPr>
        <w:t xml:space="preserve">capital humano </w:t>
      </w:r>
      <w:r>
        <w:rPr>
          <w:rFonts w:ascii="Arial" w:hAnsi="Arial" w:cs="Arial"/>
        </w:rPr>
        <w:t xml:space="preserve">el </w:t>
      </w:r>
      <w:r w:rsidR="00683FDB" w:rsidRPr="00182AEB">
        <w:rPr>
          <w:rFonts w:ascii="Arial" w:hAnsi="Arial" w:cs="Arial"/>
        </w:rPr>
        <w:t>existe</w:t>
      </w:r>
      <w:r>
        <w:rPr>
          <w:rFonts w:ascii="Arial" w:hAnsi="Arial" w:cs="Arial"/>
        </w:rPr>
        <w:t>nte</w:t>
      </w:r>
      <w:r w:rsidR="00683FDB" w:rsidRPr="00182AEB">
        <w:rPr>
          <w:rFonts w:ascii="Arial" w:hAnsi="Arial" w:cs="Arial"/>
        </w:rPr>
        <w:t xml:space="preserve"> </w:t>
      </w:r>
      <w:r>
        <w:rPr>
          <w:rFonts w:ascii="Arial" w:hAnsi="Arial" w:cs="Arial"/>
        </w:rPr>
        <w:t xml:space="preserve">es de alta </w:t>
      </w:r>
      <w:r w:rsidR="00683FDB" w:rsidRPr="00182AEB">
        <w:rPr>
          <w:rFonts w:ascii="Arial" w:hAnsi="Arial" w:cs="Arial"/>
        </w:rPr>
        <w:t xml:space="preserve">calidad </w:t>
      </w:r>
      <w:r>
        <w:rPr>
          <w:rFonts w:ascii="Arial" w:hAnsi="Arial" w:cs="Arial"/>
        </w:rPr>
        <w:t xml:space="preserve">que se evidencian </w:t>
      </w:r>
      <w:r w:rsidR="00683FDB" w:rsidRPr="00182AEB">
        <w:rPr>
          <w:rFonts w:ascii="Arial" w:hAnsi="Arial" w:cs="Arial"/>
        </w:rPr>
        <w:t>en la generación de productos/proyectos/servicios c</w:t>
      </w:r>
      <w:r w:rsidR="00D21564" w:rsidRPr="00182AEB">
        <w:rPr>
          <w:rFonts w:ascii="Arial" w:hAnsi="Arial" w:cs="Arial"/>
        </w:rPr>
        <w:t>on potencial para comercializar</w:t>
      </w:r>
      <w:r>
        <w:rPr>
          <w:rFonts w:ascii="Arial" w:hAnsi="Arial" w:cs="Arial"/>
        </w:rPr>
        <w:t>.</w:t>
      </w:r>
      <w:r w:rsidR="00D21564" w:rsidRPr="00182AEB">
        <w:rPr>
          <w:rFonts w:ascii="Arial" w:hAnsi="Arial" w:cs="Arial"/>
        </w:rPr>
        <w:t xml:space="preserve"> </w:t>
      </w:r>
      <w:r>
        <w:rPr>
          <w:rFonts w:ascii="Arial" w:hAnsi="Arial" w:cs="Arial"/>
        </w:rPr>
        <w:t xml:space="preserve">Es necesario </w:t>
      </w:r>
      <w:r w:rsidR="00D21564" w:rsidRPr="00182AEB">
        <w:rPr>
          <w:rFonts w:ascii="Arial" w:hAnsi="Arial" w:cs="Arial"/>
        </w:rPr>
        <w:t>fortalecer la comunicación en red y las capacidades tecnologías y técnicas de la universidad para crear una conciencia de la transferencia.</w:t>
      </w:r>
      <w:r w:rsidR="009E79AE" w:rsidRPr="00182AEB">
        <w:rPr>
          <w:rFonts w:ascii="Arial" w:hAnsi="Arial" w:cs="Arial"/>
        </w:rPr>
        <w:t xml:space="preserve"> </w:t>
      </w:r>
      <w:r>
        <w:rPr>
          <w:rFonts w:ascii="Arial" w:hAnsi="Arial" w:cs="Arial"/>
        </w:rPr>
        <w:t xml:space="preserve">En cuanto </w:t>
      </w:r>
      <w:r w:rsidR="00FD0DB7" w:rsidRPr="00182AEB">
        <w:rPr>
          <w:rFonts w:ascii="Arial" w:hAnsi="Arial" w:cs="Arial"/>
        </w:rPr>
        <w:t xml:space="preserve">a los derechos de propiedad, la </w:t>
      </w:r>
      <w:r w:rsidR="009E79AE" w:rsidRPr="00182AEB">
        <w:rPr>
          <w:rFonts w:ascii="Arial" w:hAnsi="Arial" w:cs="Arial"/>
        </w:rPr>
        <w:t xml:space="preserve">generación de </w:t>
      </w:r>
      <w:proofErr w:type="spellStart"/>
      <w:r w:rsidR="009E79AE" w:rsidRPr="00182AEB">
        <w:rPr>
          <w:rFonts w:ascii="Arial" w:hAnsi="Arial" w:cs="Arial"/>
          <w:i/>
        </w:rPr>
        <w:t>start</w:t>
      </w:r>
      <w:r w:rsidR="007B7D81" w:rsidRPr="00182AEB">
        <w:rPr>
          <w:rFonts w:ascii="Arial" w:hAnsi="Arial" w:cs="Arial"/>
          <w:i/>
        </w:rPr>
        <w:t>up</w:t>
      </w:r>
      <w:proofErr w:type="spellEnd"/>
      <w:r w:rsidR="007B7D81" w:rsidRPr="00182AEB">
        <w:rPr>
          <w:rFonts w:ascii="Arial" w:hAnsi="Arial" w:cs="Arial"/>
        </w:rPr>
        <w:t xml:space="preserve"> y </w:t>
      </w:r>
      <w:r w:rsidR="007B7D81" w:rsidRPr="00182AEB">
        <w:rPr>
          <w:rFonts w:ascii="Arial" w:hAnsi="Arial" w:cs="Arial"/>
          <w:i/>
        </w:rPr>
        <w:t>spin-off</w:t>
      </w:r>
      <w:r w:rsidR="00FD0DB7" w:rsidRPr="00182AEB">
        <w:rPr>
          <w:rFonts w:ascii="Arial" w:hAnsi="Arial" w:cs="Arial"/>
        </w:rPr>
        <w:t>, son conceptos no comunes para los actores clave. Ex</w:t>
      </w:r>
      <w:r w:rsidR="007B7D81" w:rsidRPr="00182AEB">
        <w:rPr>
          <w:rFonts w:ascii="Arial" w:hAnsi="Arial" w:cs="Arial"/>
        </w:rPr>
        <w:t>iste un caso factible de patenta</w:t>
      </w:r>
      <w:r w:rsidR="00FD0DB7" w:rsidRPr="00182AEB">
        <w:rPr>
          <w:rFonts w:ascii="Arial" w:hAnsi="Arial" w:cs="Arial"/>
        </w:rPr>
        <w:t xml:space="preserve">r y la universidad se encuentra en proceso de aprendizaje en esta </w:t>
      </w:r>
      <w:r w:rsidR="007B7D81" w:rsidRPr="00182AEB">
        <w:rPr>
          <w:rFonts w:ascii="Arial" w:hAnsi="Arial" w:cs="Arial"/>
        </w:rPr>
        <w:t>área</w:t>
      </w:r>
      <w:r w:rsidR="00FD0DB7" w:rsidRPr="00182AEB">
        <w:rPr>
          <w:rFonts w:ascii="Arial" w:hAnsi="Arial" w:cs="Arial"/>
        </w:rPr>
        <w:t>.</w:t>
      </w:r>
    </w:p>
    <w:p w:rsidR="00FF3A8F" w:rsidRPr="00182AEB" w:rsidRDefault="00FF3A8F" w:rsidP="004354F0">
      <w:pPr>
        <w:widowControl w:val="0"/>
        <w:tabs>
          <w:tab w:val="left" w:pos="900"/>
        </w:tabs>
        <w:spacing w:line="360" w:lineRule="auto"/>
        <w:jc w:val="both"/>
        <w:rPr>
          <w:rFonts w:ascii="Arial" w:hAnsi="Arial" w:cs="Arial"/>
        </w:rPr>
      </w:pPr>
    </w:p>
    <w:p w:rsidR="00BC0E8C" w:rsidRPr="00182AEB" w:rsidRDefault="00BC0E8C" w:rsidP="004354F0">
      <w:pPr>
        <w:widowControl w:val="0"/>
        <w:tabs>
          <w:tab w:val="left" w:pos="900"/>
        </w:tabs>
        <w:spacing w:line="360" w:lineRule="auto"/>
        <w:jc w:val="both"/>
        <w:rPr>
          <w:rFonts w:ascii="Arial" w:hAnsi="Arial" w:cs="Arial"/>
        </w:rPr>
      </w:pPr>
    </w:p>
    <w:p w:rsidR="00823ACB" w:rsidRPr="00182AEB" w:rsidRDefault="007305A5" w:rsidP="004354F0">
      <w:pPr>
        <w:widowControl w:val="0"/>
        <w:tabs>
          <w:tab w:val="left" w:pos="900"/>
        </w:tabs>
        <w:spacing w:line="360" w:lineRule="auto"/>
        <w:jc w:val="both"/>
        <w:rPr>
          <w:rFonts w:ascii="Arial" w:hAnsi="Arial" w:cs="Arial"/>
          <w:b/>
          <w:color w:val="000000"/>
        </w:rPr>
      </w:pPr>
      <w:r w:rsidRPr="00182AEB">
        <w:rPr>
          <w:rFonts w:ascii="Arial" w:hAnsi="Arial" w:cs="Arial"/>
          <w:b/>
          <w:color w:val="000000"/>
        </w:rPr>
        <w:t>Discusión</w:t>
      </w:r>
    </w:p>
    <w:p w:rsidR="007305A5" w:rsidRPr="00182AEB" w:rsidRDefault="007305A5"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La presente investigación co</w:t>
      </w:r>
      <w:r w:rsidR="00323F64" w:rsidRPr="00182AEB">
        <w:rPr>
          <w:rFonts w:ascii="Arial" w:hAnsi="Arial" w:cs="Arial"/>
          <w:color w:val="000000"/>
        </w:rPr>
        <w:t>nsidera como eje fundamental de</w:t>
      </w:r>
      <w:r w:rsidRPr="00182AEB">
        <w:rPr>
          <w:rFonts w:ascii="Arial" w:hAnsi="Arial" w:cs="Arial"/>
          <w:color w:val="000000"/>
        </w:rPr>
        <w:t xml:space="preserve"> análisis el concepto de capacidad tecnológica que va más allá de </w:t>
      </w:r>
      <w:r w:rsidR="000840EB">
        <w:rPr>
          <w:rFonts w:ascii="Arial" w:hAnsi="Arial" w:cs="Arial"/>
          <w:color w:val="000000"/>
        </w:rPr>
        <w:t xml:space="preserve">la adquisición de alguna </w:t>
      </w:r>
      <w:r w:rsidRPr="00182AEB">
        <w:rPr>
          <w:rFonts w:ascii="Arial" w:hAnsi="Arial" w:cs="Arial"/>
          <w:color w:val="000000"/>
        </w:rPr>
        <w:t>m</w:t>
      </w:r>
      <w:r w:rsidR="000840EB">
        <w:rPr>
          <w:rFonts w:ascii="Arial" w:hAnsi="Arial" w:cs="Arial"/>
          <w:color w:val="000000"/>
        </w:rPr>
        <w:t>á</w:t>
      </w:r>
      <w:r w:rsidRPr="00182AEB">
        <w:rPr>
          <w:rFonts w:ascii="Arial" w:hAnsi="Arial" w:cs="Arial"/>
          <w:color w:val="000000"/>
        </w:rPr>
        <w:t>quina o computa</w:t>
      </w:r>
      <w:r w:rsidR="00A8295E" w:rsidRPr="00182AEB">
        <w:rPr>
          <w:rFonts w:ascii="Arial" w:hAnsi="Arial" w:cs="Arial"/>
          <w:color w:val="000000"/>
        </w:rPr>
        <w:t>dor, para centrarse en la tra</w:t>
      </w:r>
      <w:r w:rsidR="005D050E" w:rsidRPr="00182AEB">
        <w:rPr>
          <w:rFonts w:ascii="Arial" w:hAnsi="Arial" w:cs="Arial"/>
          <w:color w:val="000000"/>
        </w:rPr>
        <w:t>n</w:t>
      </w:r>
      <w:r w:rsidR="00A8295E" w:rsidRPr="00182AEB">
        <w:rPr>
          <w:rFonts w:ascii="Arial" w:hAnsi="Arial" w:cs="Arial"/>
          <w:color w:val="000000"/>
        </w:rPr>
        <w:t>smisión de conocimiento entre distintos tipos de agentes (Brown</w:t>
      </w:r>
      <w:r w:rsidR="00AA72E1" w:rsidRPr="00182AEB">
        <w:rPr>
          <w:rFonts w:ascii="Arial" w:hAnsi="Arial" w:cs="Arial"/>
          <w:color w:val="000000"/>
        </w:rPr>
        <w:t xml:space="preserve"> y Domínguez, </w:t>
      </w:r>
      <w:r w:rsidR="000A2214" w:rsidRPr="00182AEB">
        <w:rPr>
          <w:rFonts w:ascii="Arial" w:hAnsi="Arial" w:cs="Arial"/>
          <w:color w:val="000000"/>
        </w:rPr>
        <w:t>2004)</w:t>
      </w:r>
      <w:r w:rsidR="00A8295E" w:rsidRPr="00182AEB">
        <w:rPr>
          <w:rFonts w:ascii="Arial" w:hAnsi="Arial" w:cs="Arial"/>
          <w:color w:val="000000"/>
        </w:rPr>
        <w:t xml:space="preserve">. </w:t>
      </w:r>
      <w:r w:rsidR="00323F64" w:rsidRPr="00182AEB">
        <w:rPr>
          <w:rFonts w:ascii="Arial" w:hAnsi="Arial" w:cs="Arial"/>
          <w:color w:val="000000"/>
        </w:rPr>
        <w:t>Esta</w:t>
      </w:r>
      <w:r w:rsidR="001869EE" w:rsidRPr="00182AEB">
        <w:rPr>
          <w:rFonts w:ascii="Arial" w:hAnsi="Arial" w:cs="Arial"/>
          <w:color w:val="000000"/>
        </w:rPr>
        <w:t xml:space="preserve"> definición</w:t>
      </w:r>
      <w:r w:rsidR="00B41424" w:rsidRPr="00182AEB">
        <w:rPr>
          <w:rFonts w:ascii="Arial" w:hAnsi="Arial" w:cs="Arial"/>
          <w:color w:val="000000"/>
        </w:rPr>
        <w:t xml:space="preserve"> nos permite extrapolarnos del sector industrial al educativo y en particular a las universidades</w:t>
      </w:r>
      <w:r w:rsidR="004F7C3C">
        <w:rPr>
          <w:rFonts w:ascii="Arial" w:hAnsi="Arial" w:cs="Arial"/>
          <w:color w:val="000000"/>
        </w:rPr>
        <w:t>,</w:t>
      </w:r>
      <w:r w:rsidR="00B41424" w:rsidRPr="00182AEB">
        <w:rPr>
          <w:rFonts w:ascii="Arial" w:hAnsi="Arial" w:cs="Arial"/>
          <w:color w:val="000000"/>
        </w:rPr>
        <w:t xml:space="preserve"> que son organizaciones que generan conocimiento y lo transmiten </w:t>
      </w:r>
      <w:r w:rsidR="004F7C3C">
        <w:rPr>
          <w:rFonts w:ascii="Arial" w:hAnsi="Arial" w:cs="Arial"/>
          <w:color w:val="000000"/>
        </w:rPr>
        <w:t xml:space="preserve">en </w:t>
      </w:r>
      <w:r w:rsidR="00B41424" w:rsidRPr="00182AEB">
        <w:rPr>
          <w:rFonts w:ascii="Arial" w:hAnsi="Arial" w:cs="Arial"/>
          <w:color w:val="000000"/>
        </w:rPr>
        <w:t xml:space="preserve">diferentes formas a </w:t>
      </w:r>
      <w:r w:rsidR="00323F64" w:rsidRPr="00182AEB">
        <w:rPr>
          <w:rFonts w:ascii="Arial" w:hAnsi="Arial" w:cs="Arial"/>
          <w:color w:val="000000"/>
        </w:rPr>
        <w:t>la sociedad</w:t>
      </w:r>
      <w:r w:rsidR="00B41424" w:rsidRPr="00182AEB">
        <w:rPr>
          <w:rFonts w:ascii="Arial" w:hAnsi="Arial" w:cs="Arial"/>
          <w:color w:val="000000"/>
        </w:rPr>
        <w:t>.</w:t>
      </w:r>
    </w:p>
    <w:p w:rsidR="001869EE" w:rsidRPr="00182AEB" w:rsidRDefault="009E79AE"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lastRenderedPageBreak/>
        <w:t xml:space="preserve">Sin </w:t>
      </w:r>
      <w:r w:rsidR="00427870" w:rsidRPr="00182AEB">
        <w:rPr>
          <w:rFonts w:ascii="Arial" w:hAnsi="Arial" w:cs="Arial"/>
          <w:color w:val="000000"/>
        </w:rPr>
        <w:t>embargo,</w:t>
      </w:r>
      <w:r w:rsidRPr="00182AEB">
        <w:rPr>
          <w:rFonts w:ascii="Arial" w:hAnsi="Arial" w:cs="Arial"/>
          <w:color w:val="000000"/>
        </w:rPr>
        <w:t xml:space="preserve"> para ejercer las funciones de transferencia</w:t>
      </w:r>
      <w:r w:rsidR="001869EE" w:rsidRPr="00182AEB">
        <w:rPr>
          <w:rFonts w:ascii="Arial" w:hAnsi="Arial" w:cs="Arial"/>
          <w:color w:val="000000"/>
        </w:rPr>
        <w:t xml:space="preserve"> la organización debe contar con un modelo que facilite l</w:t>
      </w:r>
      <w:r w:rsidR="00323F64" w:rsidRPr="00182AEB">
        <w:rPr>
          <w:rFonts w:ascii="Arial" w:hAnsi="Arial" w:cs="Arial"/>
          <w:color w:val="000000"/>
        </w:rPr>
        <w:t>a generación de conocimiento, de</w:t>
      </w:r>
      <w:r w:rsidR="001869EE" w:rsidRPr="00182AEB">
        <w:rPr>
          <w:rFonts w:ascii="Arial" w:hAnsi="Arial" w:cs="Arial"/>
          <w:color w:val="000000"/>
        </w:rPr>
        <w:t xml:space="preserve"> productos innovadores</w:t>
      </w:r>
      <w:r w:rsidR="00323F64" w:rsidRPr="00182AEB">
        <w:rPr>
          <w:rFonts w:ascii="Arial" w:hAnsi="Arial" w:cs="Arial"/>
          <w:color w:val="000000"/>
        </w:rPr>
        <w:t xml:space="preserve"> y</w:t>
      </w:r>
      <w:r w:rsidR="00476EA6" w:rsidRPr="00182AEB">
        <w:rPr>
          <w:rFonts w:ascii="Arial" w:hAnsi="Arial" w:cs="Arial"/>
          <w:color w:val="000000"/>
        </w:rPr>
        <w:t xml:space="preserve"> </w:t>
      </w:r>
      <w:r w:rsidR="00323F64" w:rsidRPr="00182AEB">
        <w:rPr>
          <w:rFonts w:ascii="Arial" w:hAnsi="Arial" w:cs="Arial"/>
          <w:color w:val="000000"/>
        </w:rPr>
        <w:t>el proceso de transferencia</w:t>
      </w:r>
      <w:r w:rsidR="001869EE" w:rsidRPr="00182AEB">
        <w:rPr>
          <w:rFonts w:ascii="Arial" w:hAnsi="Arial" w:cs="Arial"/>
          <w:color w:val="000000"/>
        </w:rPr>
        <w:t xml:space="preserve">. </w:t>
      </w:r>
      <w:r w:rsidR="005D050E" w:rsidRPr="00182AEB">
        <w:rPr>
          <w:rFonts w:ascii="Arial" w:hAnsi="Arial" w:cs="Arial"/>
          <w:color w:val="000000"/>
        </w:rPr>
        <w:t>E</w:t>
      </w:r>
      <w:r w:rsidR="001869EE" w:rsidRPr="00182AEB">
        <w:rPr>
          <w:rFonts w:ascii="Arial" w:hAnsi="Arial" w:cs="Arial"/>
          <w:color w:val="000000"/>
        </w:rPr>
        <w:t>ste es el interés de la presente investigación, est</w:t>
      </w:r>
      <w:r w:rsidR="00323F64" w:rsidRPr="00182AEB">
        <w:rPr>
          <w:rFonts w:ascii="Arial" w:hAnsi="Arial" w:cs="Arial"/>
          <w:color w:val="000000"/>
        </w:rPr>
        <w:t>ablecer una línea base para la F</w:t>
      </w:r>
      <w:r w:rsidR="001869EE" w:rsidRPr="00182AEB">
        <w:rPr>
          <w:rFonts w:ascii="Arial" w:hAnsi="Arial" w:cs="Arial"/>
          <w:color w:val="000000"/>
        </w:rPr>
        <w:t xml:space="preserve">undación Universitaria de Ciencias de la </w:t>
      </w:r>
      <w:r w:rsidR="005D050E" w:rsidRPr="00182AEB">
        <w:rPr>
          <w:rFonts w:ascii="Arial" w:hAnsi="Arial" w:cs="Arial"/>
          <w:color w:val="000000"/>
        </w:rPr>
        <w:t>S</w:t>
      </w:r>
      <w:r w:rsidR="001869EE" w:rsidRPr="00182AEB">
        <w:rPr>
          <w:rFonts w:ascii="Arial" w:hAnsi="Arial" w:cs="Arial"/>
          <w:color w:val="000000"/>
        </w:rPr>
        <w:t>alud a partir de la identificación sistemática de sus capacidades tecnológicas</w:t>
      </w:r>
      <w:r w:rsidR="004F7C3C">
        <w:rPr>
          <w:rFonts w:ascii="Arial" w:hAnsi="Arial" w:cs="Arial"/>
          <w:color w:val="000000"/>
        </w:rPr>
        <w:t>,</w:t>
      </w:r>
      <w:r w:rsidR="001869EE" w:rsidRPr="00182AEB">
        <w:rPr>
          <w:rFonts w:ascii="Arial" w:hAnsi="Arial" w:cs="Arial"/>
          <w:color w:val="000000"/>
        </w:rPr>
        <w:t xml:space="preserve"> en apoyo a la toma de decisiones</w:t>
      </w:r>
      <w:r w:rsidR="00323F64" w:rsidRPr="00182AEB">
        <w:rPr>
          <w:rFonts w:ascii="Arial" w:hAnsi="Arial" w:cs="Arial"/>
          <w:color w:val="000000"/>
        </w:rPr>
        <w:t xml:space="preserve"> en emprendimiento e innovación y </w:t>
      </w:r>
      <w:r w:rsidR="001869EE" w:rsidRPr="00182AEB">
        <w:rPr>
          <w:rFonts w:ascii="Arial" w:hAnsi="Arial" w:cs="Arial"/>
          <w:color w:val="000000"/>
        </w:rPr>
        <w:t>vigilancia tecnológica, temas estratégicos para cualqui</w:t>
      </w:r>
      <w:r w:rsidR="00323F64" w:rsidRPr="00182AEB">
        <w:rPr>
          <w:rFonts w:ascii="Arial" w:hAnsi="Arial" w:cs="Arial"/>
          <w:color w:val="000000"/>
        </w:rPr>
        <w:t>er universidad en el mundo.</w:t>
      </w:r>
    </w:p>
    <w:p w:rsidR="00476EA6" w:rsidRPr="00182AEB" w:rsidRDefault="00476EA6" w:rsidP="004354F0">
      <w:pPr>
        <w:widowControl w:val="0"/>
        <w:tabs>
          <w:tab w:val="left" w:pos="900"/>
        </w:tabs>
        <w:spacing w:line="360" w:lineRule="auto"/>
        <w:jc w:val="both"/>
        <w:rPr>
          <w:rFonts w:ascii="Arial" w:hAnsi="Arial" w:cs="Arial"/>
          <w:color w:val="000000"/>
        </w:rPr>
      </w:pPr>
    </w:p>
    <w:p w:rsidR="00323F64" w:rsidRPr="00182AEB" w:rsidRDefault="009E79AE"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U</w:t>
      </w:r>
      <w:r w:rsidR="00323F64" w:rsidRPr="00182AEB">
        <w:rPr>
          <w:rFonts w:ascii="Arial" w:hAnsi="Arial" w:cs="Arial"/>
          <w:color w:val="000000"/>
        </w:rPr>
        <w:t>n enfoque orientado hacia la innovación constante dentro la organización aplica los siguientes procesos en todo su actuar: adquiere,</w:t>
      </w:r>
      <w:r w:rsidR="00427870" w:rsidRPr="00182AEB">
        <w:rPr>
          <w:rFonts w:ascii="Arial" w:hAnsi="Arial" w:cs="Arial"/>
          <w:color w:val="000000"/>
        </w:rPr>
        <w:t xml:space="preserve"> aprende,</w:t>
      </w:r>
      <w:r w:rsidR="00323F64" w:rsidRPr="00182AEB">
        <w:rPr>
          <w:rFonts w:ascii="Arial" w:hAnsi="Arial" w:cs="Arial"/>
          <w:color w:val="000000"/>
        </w:rPr>
        <w:t xml:space="preserve"> asimila, utiliza y mejora. Desde el punto de vista de la disciplina de la ingeniería de sistemas estamos hablando de un proceso de retroalimentación constante y sistematización que le permite a la organización aprender.</w:t>
      </w:r>
      <w:r w:rsidR="008E6E66" w:rsidRPr="00182AEB">
        <w:rPr>
          <w:rFonts w:ascii="Arial" w:hAnsi="Arial" w:cs="Arial"/>
          <w:color w:val="000000"/>
        </w:rPr>
        <w:t xml:space="preserve"> </w:t>
      </w:r>
      <w:r w:rsidR="00660793">
        <w:rPr>
          <w:rFonts w:ascii="Arial" w:hAnsi="Arial" w:cs="Arial"/>
          <w:color w:val="000000"/>
        </w:rPr>
        <w:t xml:space="preserve">Cuando estos preceptos forman parte de </w:t>
      </w:r>
      <w:r w:rsidR="008E6E66" w:rsidRPr="00182AEB">
        <w:rPr>
          <w:rFonts w:ascii="Arial" w:hAnsi="Arial" w:cs="Arial"/>
          <w:color w:val="000000"/>
        </w:rPr>
        <w:t>su misión y visión</w:t>
      </w:r>
      <w:r w:rsidR="00660793">
        <w:rPr>
          <w:rFonts w:ascii="Arial" w:hAnsi="Arial" w:cs="Arial"/>
          <w:color w:val="000000"/>
        </w:rPr>
        <w:t>,</w:t>
      </w:r>
      <w:r w:rsidR="008E6E66" w:rsidRPr="00182AEB">
        <w:rPr>
          <w:rFonts w:ascii="Arial" w:hAnsi="Arial" w:cs="Arial"/>
          <w:color w:val="000000"/>
        </w:rPr>
        <w:t xml:space="preserve"> est</w:t>
      </w:r>
      <w:r w:rsidR="00660793">
        <w:rPr>
          <w:rFonts w:ascii="Arial" w:hAnsi="Arial" w:cs="Arial"/>
          <w:color w:val="000000"/>
        </w:rPr>
        <w:t>ará</w:t>
      </w:r>
      <w:r w:rsidR="008E6E66" w:rsidRPr="00182AEB">
        <w:rPr>
          <w:rFonts w:ascii="Arial" w:hAnsi="Arial" w:cs="Arial"/>
          <w:color w:val="000000"/>
        </w:rPr>
        <w:t xml:space="preserve"> orientada a la innovación.</w:t>
      </w:r>
    </w:p>
    <w:p w:rsidR="008E6E66" w:rsidRPr="00182AEB" w:rsidRDefault="00427870"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Concomitantemente,</w:t>
      </w:r>
      <w:r w:rsidR="00476EA6" w:rsidRPr="00182AEB">
        <w:rPr>
          <w:rFonts w:ascii="Arial" w:hAnsi="Arial" w:cs="Arial"/>
          <w:color w:val="000000"/>
        </w:rPr>
        <w:t xml:space="preserve"> los actores principales</w:t>
      </w:r>
      <w:r w:rsidR="008E6E66" w:rsidRPr="00182AEB">
        <w:rPr>
          <w:rFonts w:ascii="Arial" w:hAnsi="Arial" w:cs="Arial"/>
          <w:color w:val="000000"/>
        </w:rPr>
        <w:t xml:space="preserve"> del</w:t>
      </w:r>
      <w:r w:rsidRPr="00182AEB">
        <w:rPr>
          <w:rFonts w:ascii="Arial" w:hAnsi="Arial" w:cs="Arial"/>
          <w:color w:val="000000"/>
        </w:rPr>
        <w:t xml:space="preserve"> modelo son las personas. I</w:t>
      </w:r>
      <w:r w:rsidR="008E6E66" w:rsidRPr="00182AEB">
        <w:rPr>
          <w:rFonts w:ascii="Arial" w:hAnsi="Arial" w:cs="Arial"/>
          <w:color w:val="000000"/>
        </w:rPr>
        <w:t>nvestigadores, docentes, estudiantes</w:t>
      </w:r>
      <w:r w:rsidR="00BB3458">
        <w:rPr>
          <w:rFonts w:ascii="Arial" w:hAnsi="Arial" w:cs="Arial"/>
          <w:color w:val="000000"/>
        </w:rPr>
        <w:t xml:space="preserve"> y</w:t>
      </w:r>
      <w:r w:rsidR="008E6E66" w:rsidRPr="00182AEB">
        <w:rPr>
          <w:rFonts w:ascii="Arial" w:hAnsi="Arial" w:cs="Arial"/>
          <w:color w:val="000000"/>
        </w:rPr>
        <w:t xml:space="preserve"> empleados </w:t>
      </w:r>
      <w:r w:rsidRPr="00182AEB">
        <w:rPr>
          <w:rFonts w:ascii="Arial" w:hAnsi="Arial" w:cs="Arial"/>
          <w:color w:val="000000"/>
        </w:rPr>
        <w:t>son</w:t>
      </w:r>
      <w:r w:rsidR="008E6E66" w:rsidRPr="00182AEB">
        <w:rPr>
          <w:rFonts w:ascii="Arial" w:hAnsi="Arial" w:cs="Arial"/>
          <w:color w:val="000000"/>
        </w:rPr>
        <w:t xml:space="preserve"> los agentes de</w:t>
      </w:r>
      <w:r w:rsidR="00BB3458">
        <w:rPr>
          <w:rFonts w:ascii="Arial" w:hAnsi="Arial" w:cs="Arial"/>
          <w:color w:val="000000"/>
        </w:rPr>
        <w:t>l</w:t>
      </w:r>
      <w:r w:rsidR="008E6E66" w:rsidRPr="00182AEB">
        <w:rPr>
          <w:rFonts w:ascii="Arial" w:hAnsi="Arial" w:cs="Arial"/>
          <w:color w:val="000000"/>
        </w:rPr>
        <w:t xml:space="preserve"> cambio que producen y brindan la dinámica al sistema. De ahí que esta variable tan importante se encuentre en el modelo conceptual y que merezca siempre un acápite aparte en cualquier investigación, más </w:t>
      </w:r>
      <w:r w:rsidRPr="00182AEB">
        <w:rPr>
          <w:rFonts w:ascii="Arial" w:hAnsi="Arial" w:cs="Arial"/>
          <w:color w:val="000000"/>
        </w:rPr>
        <w:t>aún</w:t>
      </w:r>
      <w:r w:rsidR="008E6E66" w:rsidRPr="00182AEB">
        <w:rPr>
          <w:rFonts w:ascii="Arial" w:hAnsi="Arial" w:cs="Arial"/>
          <w:color w:val="000000"/>
        </w:rPr>
        <w:t xml:space="preserve"> en el ámbito universitario. El tema de la productividad, ambiente laboral, motivación hacia el cambio, promoción y reconocimiento a la generación de proyectos, son alguno</w:t>
      </w:r>
      <w:r w:rsidR="003F556D" w:rsidRPr="00182AEB">
        <w:rPr>
          <w:rFonts w:ascii="Arial" w:hAnsi="Arial" w:cs="Arial"/>
          <w:color w:val="000000"/>
        </w:rPr>
        <w:t>s</w:t>
      </w:r>
      <w:r w:rsidR="008E6E66" w:rsidRPr="00182AEB">
        <w:rPr>
          <w:rFonts w:ascii="Arial" w:hAnsi="Arial" w:cs="Arial"/>
          <w:color w:val="000000"/>
        </w:rPr>
        <w:t xml:space="preserve"> temas que </w:t>
      </w:r>
      <w:r w:rsidR="00BB3458">
        <w:rPr>
          <w:rFonts w:ascii="Arial" w:hAnsi="Arial" w:cs="Arial"/>
          <w:color w:val="000000"/>
        </w:rPr>
        <w:t>deben investigase</w:t>
      </w:r>
      <w:r w:rsidR="008E6E66" w:rsidRPr="00182AEB">
        <w:rPr>
          <w:rFonts w:ascii="Arial" w:hAnsi="Arial" w:cs="Arial"/>
          <w:color w:val="000000"/>
        </w:rPr>
        <w:t xml:space="preserve"> en cuanto a la </w:t>
      </w:r>
      <w:r w:rsidR="00BB3458">
        <w:rPr>
          <w:rFonts w:ascii="Arial" w:hAnsi="Arial" w:cs="Arial"/>
          <w:color w:val="000000"/>
        </w:rPr>
        <w:t xml:space="preserve">generación </w:t>
      </w:r>
      <w:r w:rsidR="008E6E66" w:rsidRPr="00182AEB">
        <w:rPr>
          <w:rFonts w:ascii="Arial" w:hAnsi="Arial" w:cs="Arial"/>
          <w:color w:val="000000"/>
        </w:rPr>
        <w:t>de productos innovadores dentro de las universidades.</w:t>
      </w:r>
    </w:p>
    <w:p w:rsidR="00427870" w:rsidRPr="00182AEB" w:rsidRDefault="00427870" w:rsidP="004354F0">
      <w:pPr>
        <w:widowControl w:val="0"/>
        <w:tabs>
          <w:tab w:val="left" w:pos="900"/>
        </w:tabs>
        <w:spacing w:line="360" w:lineRule="auto"/>
        <w:jc w:val="both"/>
        <w:rPr>
          <w:rFonts w:ascii="Arial" w:hAnsi="Arial" w:cs="Arial"/>
          <w:color w:val="000000"/>
        </w:rPr>
      </w:pPr>
    </w:p>
    <w:p w:rsidR="003F556D" w:rsidRPr="00182AEB" w:rsidRDefault="003F556D"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 xml:space="preserve">Un tema de fundamental importancia en el cual se identifican pocos avances es el de derechos de propiedad intelectual. En </w:t>
      </w:r>
      <w:r w:rsidR="005D050E" w:rsidRPr="00182AEB">
        <w:rPr>
          <w:rFonts w:ascii="Arial" w:hAnsi="Arial" w:cs="Arial"/>
          <w:color w:val="000000"/>
        </w:rPr>
        <w:t xml:space="preserve">Estados Unidos </w:t>
      </w:r>
      <w:r w:rsidRPr="00182AEB">
        <w:rPr>
          <w:rFonts w:ascii="Arial" w:hAnsi="Arial" w:cs="Arial"/>
          <w:color w:val="000000"/>
        </w:rPr>
        <w:t xml:space="preserve">en los </w:t>
      </w:r>
      <w:r w:rsidR="005D050E" w:rsidRPr="00182AEB">
        <w:rPr>
          <w:rFonts w:ascii="Arial" w:hAnsi="Arial" w:cs="Arial"/>
          <w:color w:val="000000"/>
        </w:rPr>
        <w:t xml:space="preserve">años </w:t>
      </w:r>
      <w:r w:rsidRPr="00182AEB">
        <w:rPr>
          <w:rFonts w:ascii="Arial" w:hAnsi="Arial" w:cs="Arial"/>
          <w:color w:val="000000"/>
        </w:rPr>
        <w:t xml:space="preserve">80 la ley </w:t>
      </w:r>
      <w:proofErr w:type="spellStart"/>
      <w:r w:rsidRPr="00182AEB">
        <w:rPr>
          <w:rFonts w:ascii="Arial" w:hAnsi="Arial" w:cs="Arial"/>
          <w:color w:val="000000"/>
        </w:rPr>
        <w:t>Bay-Dole</w:t>
      </w:r>
      <w:proofErr w:type="spellEnd"/>
      <w:r w:rsidRPr="00182AEB">
        <w:rPr>
          <w:rFonts w:ascii="Arial" w:hAnsi="Arial" w:cs="Arial"/>
          <w:color w:val="000000"/>
        </w:rPr>
        <w:t xml:space="preserve"> marc</w:t>
      </w:r>
      <w:r w:rsidR="00BB3458">
        <w:rPr>
          <w:rFonts w:ascii="Arial" w:hAnsi="Arial" w:cs="Arial"/>
          <w:color w:val="000000"/>
        </w:rPr>
        <w:t>ó</w:t>
      </w:r>
      <w:r w:rsidRPr="00182AEB">
        <w:rPr>
          <w:rFonts w:ascii="Arial" w:hAnsi="Arial" w:cs="Arial"/>
          <w:color w:val="000000"/>
        </w:rPr>
        <w:t xml:space="preserve"> un antes y un después en la generación de patentes. En América </w:t>
      </w:r>
      <w:r w:rsidR="005D050E" w:rsidRPr="00182AEB">
        <w:rPr>
          <w:rFonts w:ascii="Arial" w:hAnsi="Arial" w:cs="Arial"/>
          <w:color w:val="000000"/>
        </w:rPr>
        <w:t>L</w:t>
      </w:r>
      <w:r w:rsidRPr="00182AEB">
        <w:rPr>
          <w:rFonts w:ascii="Arial" w:hAnsi="Arial" w:cs="Arial"/>
          <w:color w:val="000000"/>
        </w:rPr>
        <w:t xml:space="preserve">atina, aun hoy es un tema conflictivo en </w:t>
      </w:r>
      <w:r w:rsidR="00BB3458">
        <w:rPr>
          <w:rFonts w:ascii="Arial" w:hAnsi="Arial" w:cs="Arial"/>
          <w:color w:val="000000"/>
        </w:rPr>
        <w:t xml:space="preserve">que </w:t>
      </w:r>
      <w:r w:rsidRPr="00182AEB">
        <w:rPr>
          <w:rFonts w:ascii="Arial" w:hAnsi="Arial" w:cs="Arial"/>
          <w:color w:val="000000"/>
        </w:rPr>
        <w:t>no se tiene claridad a nivel de</w:t>
      </w:r>
      <w:r w:rsidR="00BB3458">
        <w:rPr>
          <w:rFonts w:ascii="Arial" w:hAnsi="Arial" w:cs="Arial"/>
          <w:color w:val="000000"/>
        </w:rPr>
        <w:t>l</w:t>
      </w:r>
      <w:r w:rsidRPr="00182AEB">
        <w:rPr>
          <w:rFonts w:ascii="Arial" w:hAnsi="Arial" w:cs="Arial"/>
          <w:color w:val="000000"/>
        </w:rPr>
        <w:t xml:space="preserve"> país y </w:t>
      </w:r>
      <w:r w:rsidR="00BB3458">
        <w:rPr>
          <w:rFonts w:ascii="Arial" w:hAnsi="Arial" w:cs="Arial"/>
          <w:color w:val="000000"/>
        </w:rPr>
        <w:t xml:space="preserve">conduce a </w:t>
      </w:r>
      <w:r w:rsidRPr="00182AEB">
        <w:rPr>
          <w:rFonts w:ascii="Arial" w:hAnsi="Arial" w:cs="Arial"/>
          <w:color w:val="000000"/>
        </w:rPr>
        <w:t>incertidumbre a nivel de las universidades. En la FUCS el tema se está abordando a raíz de la id</w:t>
      </w:r>
      <w:r w:rsidR="00427870" w:rsidRPr="00182AEB">
        <w:rPr>
          <w:rFonts w:ascii="Arial" w:hAnsi="Arial" w:cs="Arial"/>
          <w:color w:val="000000"/>
        </w:rPr>
        <w:t xml:space="preserve">entificación de capacidades </w:t>
      </w:r>
      <w:r w:rsidR="00697811" w:rsidRPr="00182AEB">
        <w:rPr>
          <w:rFonts w:ascii="Arial" w:hAnsi="Arial" w:cs="Arial"/>
          <w:color w:val="000000"/>
        </w:rPr>
        <w:t>a través de la presente investigación</w:t>
      </w:r>
      <w:r w:rsidR="00BB3458">
        <w:rPr>
          <w:rFonts w:ascii="Arial" w:hAnsi="Arial" w:cs="Arial"/>
          <w:color w:val="000000"/>
        </w:rPr>
        <w:t>,</w:t>
      </w:r>
      <w:r w:rsidR="00697811" w:rsidRPr="00182AEB">
        <w:rPr>
          <w:rFonts w:ascii="Arial" w:hAnsi="Arial" w:cs="Arial"/>
          <w:color w:val="000000"/>
        </w:rPr>
        <w:t xml:space="preserve"> constituy</w:t>
      </w:r>
      <w:r w:rsidR="00BB3458">
        <w:rPr>
          <w:rFonts w:ascii="Arial" w:hAnsi="Arial" w:cs="Arial"/>
          <w:color w:val="000000"/>
        </w:rPr>
        <w:t>éndose</w:t>
      </w:r>
      <w:r w:rsidR="00697811" w:rsidRPr="00182AEB">
        <w:rPr>
          <w:rFonts w:ascii="Arial" w:hAnsi="Arial" w:cs="Arial"/>
          <w:color w:val="000000"/>
        </w:rPr>
        <w:t xml:space="preserve"> una línea base para investigaciones futuras y la implementación de una </w:t>
      </w:r>
      <w:r w:rsidR="00BB3458">
        <w:rPr>
          <w:rFonts w:ascii="Arial" w:hAnsi="Arial" w:cs="Arial"/>
          <w:color w:val="000000"/>
        </w:rPr>
        <w:t>o</w:t>
      </w:r>
      <w:r w:rsidR="00697811" w:rsidRPr="00182AEB">
        <w:rPr>
          <w:rFonts w:ascii="Arial" w:hAnsi="Arial" w:cs="Arial"/>
          <w:color w:val="000000"/>
        </w:rPr>
        <w:t xml:space="preserve">ficina de </w:t>
      </w:r>
      <w:r w:rsidR="00BB3458">
        <w:rPr>
          <w:rFonts w:ascii="Arial" w:hAnsi="Arial" w:cs="Arial"/>
          <w:color w:val="000000"/>
        </w:rPr>
        <w:t>t</w:t>
      </w:r>
      <w:r w:rsidR="00697811" w:rsidRPr="00182AEB">
        <w:rPr>
          <w:rFonts w:ascii="Arial" w:hAnsi="Arial" w:cs="Arial"/>
          <w:color w:val="000000"/>
        </w:rPr>
        <w:t xml:space="preserve">ransferencia </w:t>
      </w:r>
      <w:r w:rsidR="00BB3458">
        <w:rPr>
          <w:rFonts w:ascii="Arial" w:hAnsi="Arial" w:cs="Arial"/>
          <w:color w:val="000000"/>
        </w:rPr>
        <w:t>t</w:t>
      </w:r>
      <w:r w:rsidR="00697811" w:rsidRPr="00182AEB">
        <w:rPr>
          <w:rFonts w:ascii="Arial" w:hAnsi="Arial" w:cs="Arial"/>
          <w:color w:val="000000"/>
        </w:rPr>
        <w:t>ecnológica.</w:t>
      </w:r>
    </w:p>
    <w:p w:rsidR="00697811" w:rsidRPr="00182AEB" w:rsidRDefault="00697811" w:rsidP="004354F0">
      <w:pPr>
        <w:widowControl w:val="0"/>
        <w:tabs>
          <w:tab w:val="left" w:pos="900"/>
        </w:tabs>
        <w:spacing w:line="360" w:lineRule="auto"/>
        <w:jc w:val="both"/>
        <w:rPr>
          <w:rFonts w:ascii="Arial" w:hAnsi="Arial" w:cs="Arial"/>
          <w:color w:val="000000"/>
        </w:rPr>
      </w:pPr>
    </w:p>
    <w:p w:rsidR="003F556D" w:rsidRPr="00182AEB" w:rsidRDefault="003F556D"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El hecho es que exi</w:t>
      </w:r>
      <w:r w:rsidR="00687DA3" w:rsidRPr="00182AEB">
        <w:rPr>
          <w:rFonts w:ascii="Arial" w:hAnsi="Arial" w:cs="Arial"/>
          <w:color w:val="000000"/>
        </w:rPr>
        <w:t>ste un potencial de productos in</w:t>
      </w:r>
      <w:r w:rsidRPr="00182AEB">
        <w:rPr>
          <w:rFonts w:ascii="Arial" w:hAnsi="Arial" w:cs="Arial"/>
          <w:color w:val="000000"/>
        </w:rPr>
        <w:t>novadores</w:t>
      </w:r>
      <w:r w:rsidR="00BB3458">
        <w:rPr>
          <w:rFonts w:ascii="Arial" w:hAnsi="Arial" w:cs="Arial"/>
          <w:color w:val="000000"/>
        </w:rPr>
        <w:t>,</w:t>
      </w:r>
      <w:r w:rsidRPr="00182AEB">
        <w:rPr>
          <w:rFonts w:ascii="Arial" w:hAnsi="Arial" w:cs="Arial"/>
          <w:color w:val="000000"/>
        </w:rPr>
        <w:t xml:space="preserve"> </w:t>
      </w:r>
      <w:r w:rsidR="00697811" w:rsidRPr="00182AEB">
        <w:rPr>
          <w:rFonts w:ascii="Arial" w:hAnsi="Arial" w:cs="Arial"/>
          <w:color w:val="000000"/>
        </w:rPr>
        <w:t>que</w:t>
      </w:r>
      <w:r w:rsidRPr="00182AEB">
        <w:rPr>
          <w:rFonts w:ascii="Arial" w:hAnsi="Arial" w:cs="Arial"/>
          <w:color w:val="000000"/>
        </w:rPr>
        <w:t xml:space="preserve"> si bien se generan, muc</w:t>
      </w:r>
      <w:r w:rsidR="00687DA3" w:rsidRPr="00182AEB">
        <w:rPr>
          <w:rFonts w:ascii="Arial" w:hAnsi="Arial" w:cs="Arial"/>
          <w:color w:val="000000"/>
        </w:rPr>
        <w:t>hos se quedan en</w:t>
      </w:r>
      <w:r w:rsidR="00697811" w:rsidRPr="00182AEB">
        <w:rPr>
          <w:rFonts w:ascii="Arial" w:hAnsi="Arial" w:cs="Arial"/>
          <w:color w:val="000000"/>
        </w:rPr>
        <w:t xml:space="preserve"> el</w:t>
      </w:r>
      <w:r w:rsidRPr="00182AEB">
        <w:rPr>
          <w:rFonts w:ascii="Arial" w:hAnsi="Arial" w:cs="Arial"/>
          <w:color w:val="000000"/>
        </w:rPr>
        <w:t xml:space="preserve"> camino por diferentes factores: </w:t>
      </w:r>
      <w:r w:rsidR="00687DA3" w:rsidRPr="00182AEB">
        <w:rPr>
          <w:rFonts w:ascii="Arial" w:hAnsi="Arial" w:cs="Arial"/>
          <w:color w:val="000000"/>
        </w:rPr>
        <w:t>lentitud de los procesos adminis</w:t>
      </w:r>
      <w:r w:rsidR="00697811" w:rsidRPr="00182AEB">
        <w:rPr>
          <w:rFonts w:ascii="Arial" w:hAnsi="Arial" w:cs="Arial"/>
          <w:color w:val="000000"/>
        </w:rPr>
        <w:t>trativos, conflictos entre</w:t>
      </w:r>
      <w:r w:rsidRPr="00182AEB">
        <w:rPr>
          <w:rFonts w:ascii="Arial" w:hAnsi="Arial" w:cs="Arial"/>
          <w:color w:val="000000"/>
        </w:rPr>
        <w:t xml:space="preserve"> grupos</w:t>
      </w:r>
      <w:r w:rsidR="00697811" w:rsidRPr="00182AEB">
        <w:rPr>
          <w:rFonts w:ascii="Arial" w:hAnsi="Arial" w:cs="Arial"/>
          <w:color w:val="000000"/>
        </w:rPr>
        <w:t xml:space="preserve"> de investigación</w:t>
      </w:r>
      <w:r w:rsidRPr="00182AEB">
        <w:rPr>
          <w:rFonts w:ascii="Arial" w:hAnsi="Arial" w:cs="Arial"/>
          <w:color w:val="000000"/>
        </w:rPr>
        <w:t xml:space="preserve">, financiamiento, derechos de propiedad y mayor aun es el conflicto cuando se trata de realizar proyectos interinstitucionales. En este sentido quien </w:t>
      </w:r>
      <w:r w:rsidR="00697811" w:rsidRPr="00182AEB">
        <w:rPr>
          <w:rFonts w:ascii="Arial" w:hAnsi="Arial" w:cs="Arial"/>
          <w:color w:val="000000"/>
        </w:rPr>
        <w:t>ha</w:t>
      </w:r>
      <w:r w:rsidRPr="00182AEB">
        <w:rPr>
          <w:rFonts w:ascii="Arial" w:hAnsi="Arial" w:cs="Arial"/>
          <w:color w:val="000000"/>
        </w:rPr>
        <w:t xml:space="preserve"> tomado el liderazgo en el tema </w:t>
      </w:r>
      <w:r w:rsidR="005D050E" w:rsidRPr="00182AEB">
        <w:rPr>
          <w:rFonts w:ascii="Arial" w:hAnsi="Arial" w:cs="Arial"/>
          <w:color w:val="000000"/>
        </w:rPr>
        <w:t xml:space="preserve">ha sido </w:t>
      </w:r>
      <w:r w:rsidRPr="00182AEB">
        <w:rPr>
          <w:rFonts w:ascii="Arial" w:hAnsi="Arial" w:cs="Arial"/>
          <w:color w:val="000000"/>
        </w:rPr>
        <w:t>C</w:t>
      </w:r>
      <w:r w:rsidR="005D050E" w:rsidRPr="00182AEB">
        <w:rPr>
          <w:rFonts w:ascii="Arial" w:hAnsi="Arial" w:cs="Arial"/>
          <w:color w:val="000000"/>
        </w:rPr>
        <w:t xml:space="preserve">olciencias </w:t>
      </w:r>
      <w:r w:rsidRPr="00182AEB">
        <w:rPr>
          <w:rFonts w:ascii="Arial" w:hAnsi="Arial" w:cs="Arial"/>
          <w:color w:val="000000"/>
        </w:rPr>
        <w:t xml:space="preserve">a partir de la política </w:t>
      </w:r>
      <w:r w:rsidR="00065035" w:rsidRPr="00182AEB">
        <w:rPr>
          <w:rFonts w:ascii="Arial" w:hAnsi="Arial" w:cs="Arial"/>
          <w:color w:val="000000"/>
        </w:rPr>
        <w:t>pública</w:t>
      </w:r>
      <w:r w:rsidRPr="00182AEB">
        <w:rPr>
          <w:rFonts w:ascii="Arial" w:hAnsi="Arial" w:cs="Arial"/>
          <w:color w:val="000000"/>
        </w:rPr>
        <w:t xml:space="preserve"> de desarrollo e innovación </w:t>
      </w:r>
      <w:r w:rsidR="00BB3458">
        <w:rPr>
          <w:rFonts w:ascii="Arial" w:hAnsi="Arial" w:cs="Arial"/>
          <w:color w:val="000000"/>
        </w:rPr>
        <w:t xml:space="preserve">como </w:t>
      </w:r>
      <w:r w:rsidRPr="00182AEB">
        <w:rPr>
          <w:rFonts w:ascii="Arial" w:hAnsi="Arial" w:cs="Arial"/>
          <w:color w:val="000000"/>
        </w:rPr>
        <w:t>parte del Plan Nacional de Desarrollo de los últimos gobiernos</w:t>
      </w:r>
      <w:r w:rsidR="005D050E" w:rsidRPr="00182AEB">
        <w:rPr>
          <w:rFonts w:ascii="Arial" w:hAnsi="Arial" w:cs="Arial"/>
          <w:color w:val="000000"/>
        </w:rPr>
        <w:t>;</w:t>
      </w:r>
      <w:r w:rsidRPr="00182AEB">
        <w:rPr>
          <w:rFonts w:ascii="Arial" w:hAnsi="Arial" w:cs="Arial"/>
          <w:color w:val="000000"/>
        </w:rPr>
        <w:t xml:space="preserve"> </w:t>
      </w:r>
      <w:r w:rsidR="00065035" w:rsidRPr="00182AEB">
        <w:rPr>
          <w:rFonts w:ascii="Arial" w:hAnsi="Arial" w:cs="Arial"/>
          <w:color w:val="000000"/>
        </w:rPr>
        <w:t>aún</w:t>
      </w:r>
      <w:r w:rsidRPr="00182AEB">
        <w:rPr>
          <w:rFonts w:ascii="Arial" w:hAnsi="Arial" w:cs="Arial"/>
          <w:color w:val="000000"/>
        </w:rPr>
        <w:t xml:space="preserve"> existen muchas brechas por cerrar en comparación con los países desarrollados. </w:t>
      </w:r>
      <w:r w:rsidR="00697811" w:rsidRPr="00182AEB">
        <w:rPr>
          <w:rFonts w:ascii="Arial" w:hAnsi="Arial" w:cs="Arial"/>
          <w:color w:val="000000"/>
        </w:rPr>
        <w:t>¿</w:t>
      </w:r>
      <w:r w:rsidRPr="00182AEB">
        <w:rPr>
          <w:rFonts w:ascii="Arial" w:hAnsi="Arial" w:cs="Arial"/>
          <w:color w:val="000000"/>
        </w:rPr>
        <w:t xml:space="preserve">Las universidades podrán </w:t>
      </w:r>
      <w:r w:rsidR="00BB3458">
        <w:rPr>
          <w:rFonts w:ascii="Arial" w:hAnsi="Arial" w:cs="Arial"/>
          <w:color w:val="000000"/>
        </w:rPr>
        <w:t xml:space="preserve">solas </w:t>
      </w:r>
      <w:r w:rsidRPr="00182AEB">
        <w:rPr>
          <w:rFonts w:ascii="Arial" w:hAnsi="Arial" w:cs="Arial"/>
          <w:color w:val="000000"/>
        </w:rPr>
        <w:t>subsanar los conflictos legales a este nivel? Es una de las preguntas que nacen de la presente investigación. En el marco de la normativa nacionales actual, las universidades son autónomas en sus políticas por lo tanto pueden desarrollar capacidades para facilitar los proceso</w:t>
      </w:r>
      <w:r w:rsidR="00697811" w:rsidRPr="00182AEB">
        <w:rPr>
          <w:rFonts w:ascii="Arial" w:hAnsi="Arial" w:cs="Arial"/>
          <w:color w:val="000000"/>
        </w:rPr>
        <w:t>s</w:t>
      </w:r>
      <w:r w:rsidRPr="00182AEB">
        <w:rPr>
          <w:rFonts w:ascii="Arial" w:hAnsi="Arial" w:cs="Arial"/>
          <w:color w:val="000000"/>
        </w:rPr>
        <w:t xml:space="preserve"> de generación y transferencia de productos e investigaci</w:t>
      </w:r>
      <w:r w:rsidR="00BB3458">
        <w:rPr>
          <w:rFonts w:ascii="Arial" w:hAnsi="Arial" w:cs="Arial"/>
          <w:color w:val="000000"/>
        </w:rPr>
        <w:t>ones</w:t>
      </w:r>
      <w:r w:rsidRPr="00182AEB">
        <w:rPr>
          <w:rFonts w:ascii="Arial" w:hAnsi="Arial" w:cs="Arial"/>
          <w:color w:val="000000"/>
        </w:rPr>
        <w:t xml:space="preserve"> innovadores.</w:t>
      </w:r>
    </w:p>
    <w:p w:rsidR="00A355C9" w:rsidRPr="00182AEB" w:rsidRDefault="00A355C9" w:rsidP="004354F0">
      <w:pPr>
        <w:widowControl w:val="0"/>
        <w:tabs>
          <w:tab w:val="left" w:pos="900"/>
        </w:tabs>
        <w:spacing w:line="360" w:lineRule="auto"/>
        <w:jc w:val="both"/>
        <w:rPr>
          <w:rFonts w:ascii="Arial" w:hAnsi="Arial" w:cs="Arial"/>
          <w:color w:val="000000"/>
        </w:rPr>
      </w:pPr>
    </w:p>
    <w:p w:rsidR="00425DC9" w:rsidRPr="00182AEB" w:rsidRDefault="00425DC9" w:rsidP="004354F0">
      <w:pPr>
        <w:widowControl w:val="0"/>
        <w:tabs>
          <w:tab w:val="left" w:pos="900"/>
        </w:tabs>
        <w:spacing w:line="360" w:lineRule="auto"/>
        <w:jc w:val="both"/>
        <w:rPr>
          <w:rFonts w:ascii="Arial" w:hAnsi="Arial" w:cs="Arial"/>
          <w:b/>
          <w:color w:val="000000"/>
        </w:rPr>
      </w:pPr>
      <w:r w:rsidRPr="00182AEB">
        <w:rPr>
          <w:rFonts w:ascii="Arial" w:hAnsi="Arial" w:cs="Arial"/>
          <w:b/>
          <w:color w:val="000000"/>
        </w:rPr>
        <w:t>Conclusiones</w:t>
      </w:r>
    </w:p>
    <w:p w:rsidR="00A355C9" w:rsidRPr="00182AEB" w:rsidRDefault="00A355C9" w:rsidP="004354F0">
      <w:pPr>
        <w:widowControl w:val="0"/>
        <w:tabs>
          <w:tab w:val="left" w:pos="900"/>
        </w:tabs>
        <w:spacing w:line="360" w:lineRule="auto"/>
        <w:jc w:val="both"/>
        <w:rPr>
          <w:rFonts w:ascii="Arial" w:hAnsi="Arial" w:cs="Arial"/>
          <w:b/>
          <w:color w:val="000000"/>
        </w:rPr>
      </w:pPr>
    </w:p>
    <w:p w:rsidR="00425DC9" w:rsidRPr="00182AEB" w:rsidRDefault="00435533"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 xml:space="preserve">Acorde </w:t>
      </w:r>
      <w:r w:rsidR="007A2B84">
        <w:rPr>
          <w:rFonts w:ascii="Arial" w:hAnsi="Arial" w:cs="Arial"/>
          <w:color w:val="000000"/>
        </w:rPr>
        <w:t xml:space="preserve">con </w:t>
      </w:r>
      <w:r w:rsidR="00096A1F" w:rsidRPr="00182AEB">
        <w:rPr>
          <w:rFonts w:ascii="Arial" w:hAnsi="Arial" w:cs="Arial"/>
          <w:color w:val="000000"/>
        </w:rPr>
        <w:t>la primera y segunda fase</w:t>
      </w:r>
      <w:r w:rsidRPr="00182AEB">
        <w:rPr>
          <w:rFonts w:ascii="Arial" w:hAnsi="Arial" w:cs="Arial"/>
          <w:color w:val="000000"/>
        </w:rPr>
        <w:t xml:space="preserve"> de la investigación</w:t>
      </w:r>
      <w:r w:rsidR="007A2B84">
        <w:rPr>
          <w:rFonts w:ascii="Arial" w:hAnsi="Arial" w:cs="Arial"/>
          <w:color w:val="000000"/>
        </w:rPr>
        <w:t>,</w:t>
      </w:r>
      <w:r w:rsidRPr="00182AEB">
        <w:rPr>
          <w:rFonts w:ascii="Arial" w:hAnsi="Arial" w:cs="Arial"/>
          <w:color w:val="000000"/>
        </w:rPr>
        <w:t xml:space="preserve"> e</w:t>
      </w:r>
      <w:r w:rsidR="00397E80" w:rsidRPr="00182AEB">
        <w:rPr>
          <w:rFonts w:ascii="Arial" w:hAnsi="Arial" w:cs="Arial"/>
          <w:color w:val="000000"/>
        </w:rPr>
        <w:t xml:space="preserve">l potencial en el </w:t>
      </w:r>
      <w:r w:rsidR="00680C1F" w:rsidRPr="00182AEB">
        <w:rPr>
          <w:rFonts w:ascii="Arial" w:hAnsi="Arial" w:cs="Arial"/>
          <w:color w:val="000000"/>
        </w:rPr>
        <w:t>área</w:t>
      </w:r>
      <w:r w:rsidR="00476EA6" w:rsidRPr="00182AEB">
        <w:rPr>
          <w:rFonts w:ascii="Arial" w:hAnsi="Arial" w:cs="Arial"/>
          <w:color w:val="000000"/>
        </w:rPr>
        <w:t xml:space="preserve"> </w:t>
      </w:r>
      <w:r w:rsidR="008039AB" w:rsidRPr="00182AEB">
        <w:rPr>
          <w:rFonts w:ascii="Arial" w:hAnsi="Arial" w:cs="Arial"/>
          <w:color w:val="000000"/>
        </w:rPr>
        <w:t>médica</w:t>
      </w:r>
      <w:r w:rsidR="00397E80" w:rsidRPr="00182AEB">
        <w:rPr>
          <w:rFonts w:ascii="Arial" w:hAnsi="Arial" w:cs="Arial"/>
          <w:color w:val="000000"/>
        </w:rPr>
        <w:t xml:space="preserve"> y de la salud de la FUCS de logra</w:t>
      </w:r>
      <w:r w:rsidR="002F1EA7" w:rsidRPr="00182AEB">
        <w:rPr>
          <w:rFonts w:ascii="Arial" w:hAnsi="Arial" w:cs="Arial"/>
          <w:color w:val="000000"/>
        </w:rPr>
        <w:t>r</w:t>
      </w:r>
      <w:r w:rsidR="00397E80" w:rsidRPr="00182AEB">
        <w:rPr>
          <w:rFonts w:ascii="Arial" w:hAnsi="Arial" w:cs="Arial"/>
          <w:color w:val="000000"/>
        </w:rPr>
        <w:t xml:space="preserve"> transferirse </w:t>
      </w:r>
      <w:r w:rsidR="007A2B84">
        <w:rPr>
          <w:rFonts w:ascii="Arial" w:hAnsi="Arial" w:cs="Arial"/>
          <w:color w:val="000000"/>
        </w:rPr>
        <w:t xml:space="preserve">hacia </w:t>
      </w:r>
      <w:r w:rsidR="00397E80" w:rsidRPr="00182AEB">
        <w:rPr>
          <w:rFonts w:ascii="Arial" w:hAnsi="Arial" w:cs="Arial"/>
          <w:color w:val="000000"/>
        </w:rPr>
        <w:t xml:space="preserve">tecnología dura </w:t>
      </w:r>
      <w:r w:rsidR="007A2B84">
        <w:rPr>
          <w:rFonts w:ascii="Arial" w:hAnsi="Arial" w:cs="Arial"/>
          <w:color w:val="000000"/>
        </w:rPr>
        <w:t xml:space="preserve">y </w:t>
      </w:r>
      <w:r w:rsidR="00397E80" w:rsidRPr="00182AEB">
        <w:rPr>
          <w:rFonts w:ascii="Arial" w:hAnsi="Arial" w:cs="Arial"/>
          <w:color w:val="000000"/>
        </w:rPr>
        <w:t xml:space="preserve">blanda, puede significar ingresos adicionales para la </w:t>
      </w:r>
      <w:r w:rsidR="00166C6D" w:rsidRPr="00182AEB">
        <w:rPr>
          <w:rFonts w:ascii="Arial" w:hAnsi="Arial" w:cs="Arial"/>
          <w:color w:val="000000"/>
        </w:rPr>
        <w:t>universidad,</w:t>
      </w:r>
      <w:r w:rsidR="00476EA6" w:rsidRPr="00182AEB">
        <w:rPr>
          <w:rFonts w:ascii="Arial" w:hAnsi="Arial" w:cs="Arial"/>
          <w:color w:val="000000"/>
        </w:rPr>
        <w:t xml:space="preserve"> </w:t>
      </w:r>
      <w:r w:rsidR="009D262D" w:rsidRPr="00182AEB">
        <w:rPr>
          <w:rFonts w:ascii="Arial" w:hAnsi="Arial" w:cs="Arial"/>
          <w:color w:val="000000"/>
        </w:rPr>
        <w:t>así</w:t>
      </w:r>
      <w:r w:rsidR="00397E80" w:rsidRPr="00182AEB">
        <w:rPr>
          <w:rFonts w:ascii="Arial" w:hAnsi="Arial" w:cs="Arial"/>
          <w:color w:val="000000"/>
        </w:rPr>
        <w:t xml:space="preserve"> como convertirse en entidad de referencia para la transferencia </w:t>
      </w:r>
      <w:r w:rsidR="00680C1F" w:rsidRPr="00182AEB">
        <w:rPr>
          <w:rFonts w:ascii="Arial" w:hAnsi="Arial" w:cs="Arial"/>
          <w:color w:val="000000"/>
        </w:rPr>
        <w:t>tecnológica</w:t>
      </w:r>
      <w:r w:rsidR="00476EA6" w:rsidRPr="00182AEB">
        <w:rPr>
          <w:rFonts w:ascii="Arial" w:hAnsi="Arial" w:cs="Arial"/>
          <w:color w:val="000000"/>
        </w:rPr>
        <w:t xml:space="preserve"> en el sector salud </w:t>
      </w:r>
      <w:r w:rsidR="002F1EA7" w:rsidRPr="00182AEB">
        <w:rPr>
          <w:rFonts w:ascii="Arial" w:hAnsi="Arial" w:cs="Arial"/>
          <w:color w:val="000000"/>
        </w:rPr>
        <w:t xml:space="preserve">beneficiando a la sociedad y al país en su conjunto. </w:t>
      </w:r>
      <w:r w:rsidR="00DF7D9A" w:rsidRPr="00182AEB">
        <w:rPr>
          <w:rFonts w:ascii="Arial" w:hAnsi="Arial" w:cs="Arial"/>
          <w:color w:val="000000"/>
        </w:rPr>
        <w:t>A nivel institucional el monitoreo y evaluación de las capacidades tecnológicas brinda</w:t>
      </w:r>
      <w:r w:rsidR="007A2B84">
        <w:rPr>
          <w:rFonts w:ascii="Arial" w:hAnsi="Arial" w:cs="Arial"/>
          <w:color w:val="000000"/>
        </w:rPr>
        <w:t>n</w:t>
      </w:r>
      <w:r w:rsidR="00DF7D9A" w:rsidRPr="00182AEB">
        <w:rPr>
          <w:rFonts w:ascii="Arial" w:hAnsi="Arial" w:cs="Arial"/>
          <w:color w:val="000000"/>
        </w:rPr>
        <w:t xml:space="preserve"> información esencial para la toma de decisiones inno</w:t>
      </w:r>
      <w:r w:rsidR="008039AB" w:rsidRPr="00182AEB">
        <w:rPr>
          <w:rFonts w:ascii="Arial" w:hAnsi="Arial" w:cs="Arial"/>
          <w:color w:val="000000"/>
        </w:rPr>
        <w:t>vadoras</w:t>
      </w:r>
      <w:r w:rsidR="007A2B84">
        <w:rPr>
          <w:rFonts w:ascii="Arial" w:hAnsi="Arial" w:cs="Arial"/>
          <w:color w:val="000000"/>
        </w:rPr>
        <w:t>,</w:t>
      </w:r>
      <w:r w:rsidR="008039AB" w:rsidRPr="00182AEB">
        <w:rPr>
          <w:rFonts w:ascii="Arial" w:hAnsi="Arial" w:cs="Arial"/>
          <w:color w:val="000000"/>
        </w:rPr>
        <w:t xml:space="preserve"> lo cual eleva el nivel d</w:t>
      </w:r>
      <w:r w:rsidR="00DF7D9A" w:rsidRPr="00182AEB">
        <w:rPr>
          <w:rFonts w:ascii="Arial" w:hAnsi="Arial" w:cs="Arial"/>
          <w:color w:val="000000"/>
        </w:rPr>
        <w:t>e sofisticac</w:t>
      </w:r>
      <w:r w:rsidR="00005055" w:rsidRPr="00182AEB">
        <w:rPr>
          <w:rFonts w:ascii="Arial" w:hAnsi="Arial" w:cs="Arial"/>
          <w:color w:val="000000"/>
        </w:rPr>
        <w:t>ión tecnológica</w:t>
      </w:r>
      <w:r w:rsidR="002E07CA" w:rsidRPr="00182AEB">
        <w:rPr>
          <w:rFonts w:ascii="Arial" w:hAnsi="Arial" w:cs="Arial"/>
          <w:color w:val="000000"/>
        </w:rPr>
        <w:t xml:space="preserve"> de sus procesos </w:t>
      </w:r>
      <w:r w:rsidR="00476EA6" w:rsidRPr="00182AEB">
        <w:rPr>
          <w:rFonts w:ascii="Arial" w:hAnsi="Arial" w:cs="Arial"/>
          <w:color w:val="000000"/>
        </w:rPr>
        <w:t xml:space="preserve">impactando </w:t>
      </w:r>
      <w:r w:rsidR="00166C6D" w:rsidRPr="00182AEB">
        <w:rPr>
          <w:rFonts w:ascii="Arial" w:hAnsi="Arial" w:cs="Arial"/>
          <w:color w:val="000000"/>
        </w:rPr>
        <w:t>así</w:t>
      </w:r>
      <w:r w:rsidR="00005055" w:rsidRPr="00182AEB">
        <w:rPr>
          <w:rFonts w:ascii="Arial" w:hAnsi="Arial" w:cs="Arial"/>
          <w:color w:val="000000"/>
        </w:rPr>
        <w:t xml:space="preserve"> en el crecimiento del grupo empresarial.</w:t>
      </w:r>
      <w:r w:rsidR="007A2B84">
        <w:rPr>
          <w:rFonts w:ascii="Arial" w:hAnsi="Arial" w:cs="Arial"/>
          <w:color w:val="000000"/>
        </w:rPr>
        <w:t xml:space="preserve"> </w:t>
      </w:r>
      <w:r w:rsidR="00425DC9" w:rsidRPr="00182AEB">
        <w:rPr>
          <w:rFonts w:ascii="Arial" w:hAnsi="Arial" w:cs="Arial"/>
          <w:color w:val="000000"/>
        </w:rPr>
        <w:t xml:space="preserve">Una de las principales tareas por hacer es definir el tema de propiedad intelectual a nivel de la organización, definir los procesos de transferencia, el cómo, </w:t>
      </w:r>
      <w:r w:rsidR="00E93CD7" w:rsidRPr="00182AEB">
        <w:rPr>
          <w:rFonts w:ascii="Arial" w:hAnsi="Arial" w:cs="Arial"/>
          <w:color w:val="000000"/>
        </w:rPr>
        <w:t>cuándo</w:t>
      </w:r>
      <w:r w:rsidR="00425DC9" w:rsidRPr="00182AEB">
        <w:rPr>
          <w:rFonts w:ascii="Arial" w:hAnsi="Arial" w:cs="Arial"/>
          <w:color w:val="000000"/>
        </w:rPr>
        <w:t xml:space="preserve"> y </w:t>
      </w:r>
      <w:r w:rsidR="00971EC3" w:rsidRPr="00182AEB">
        <w:rPr>
          <w:rFonts w:ascii="Arial" w:hAnsi="Arial" w:cs="Arial"/>
          <w:color w:val="000000"/>
        </w:rPr>
        <w:t>dónde</w:t>
      </w:r>
      <w:r w:rsidR="00425DC9" w:rsidRPr="00182AEB">
        <w:rPr>
          <w:rFonts w:ascii="Arial" w:hAnsi="Arial" w:cs="Arial"/>
          <w:color w:val="000000"/>
        </w:rPr>
        <w:t xml:space="preserve"> se realizarían</w:t>
      </w:r>
      <w:r w:rsidR="00E93CD7" w:rsidRPr="00182AEB">
        <w:rPr>
          <w:rFonts w:ascii="Arial" w:hAnsi="Arial" w:cs="Arial"/>
          <w:color w:val="000000"/>
        </w:rPr>
        <w:t xml:space="preserve"> para estandarizar</w:t>
      </w:r>
      <w:r w:rsidR="00425DC9" w:rsidRPr="00182AEB">
        <w:rPr>
          <w:rFonts w:ascii="Arial" w:hAnsi="Arial" w:cs="Arial"/>
          <w:color w:val="000000"/>
        </w:rPr>
        <w:t xml:space="preserve"> el proceso</w:t>
      </w:r>
      <w:r w:rsidR="007A2B84">
        <w:rPr>
          <w:rFonts w:ascii="Arial" w:hAnsi="Arial" w:cs="Arial"/>
          <w:color w:val="000000"/>
        </w:rPr>
        <w:t>,</w:t>
      </w:r>
      <w:r w:rsidR="00425DC9" w:rsidRPr="00182AEB">
        <w:rPr>
          <w:rFonts w:ascii="Arial" w:hAnsi="Arial" w:cs="Arial"/>
          <w:color w:val="000000"/>
        </w:rPr>
        <w:t xml:space="preserve"> lo cual reduce la incertidumbre asociada </w:t>
      </w:r>
      <w:r w:rsidR="007A2B84">
        <w:rPr>
          <w:rFonts w:ascii="Arial" w:hAnsi="Arial" w:cs="Arial"/>
          <w:color w:val="000000"/>
        </w:rPr>
        <w:t xml:space="preserve">con </w:t>
      </w:r>
      <w:r w:rsidR="00425DC9" w:rsidRPr="00182AEB">
        <w:rPr>
          <w:rFonts w:ascii="Arial" w:hAnsi="Arial" w:cs="Arial"/>
          <w:color w:val="000000"/>
        </w:rPr>
        <w:t>la transferencia</w:t>
      </w:r>
      <w:r w:rsidR="003C0A08" w:rsidRPr="00182AEB">
        <w:rPr>
          <w:rFonts w:ascii="Arial" w:hAnsi="Arial" w:cs="Arial"/>
          <w:color w:val="000000"/>
        </w:rPr>
        <w:t>.</w:t>
      </w:r>
    </w:p>
    <w:p w:rsidR="00166C6D" w:rsidRPr="00182AEB" w:rsidRDefault="00166C6D" w:rsidP="004354F0">
      <w:pPr>
        <w:widowControl w:val="0"/>
        <w:tabs>
          <w:tab w:val="left" w:pos="900"/>
        </w:tabs>
        <w:spacing w:line="360" w:lineRule="auto"/>
        <w:jc w:val="both"/>
        <w:rPr>
          <w:rFonts w:ascii="Arial" w:hAnsi="Arial" w:cs="Arial"/>
          <w:color w:val="000000"/>
        </w:rPr>
      </w:pPr>
    </w:p>
    <w:p w:rsidR="00425DC9" w:rsidRPr="00182AEB" w:rsidRDefault="00E93CD7"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Conta</w:t>
      </w:r>
      <w:r w:rsidR="00425DC9" w:rsidRPr="00182AEB">
        <w:rPr>
          <w:rFonts w:ascii="Arial" w:hAnsi="Arial" w:cs="Arial"/>
          <w:color w:val="000000"/>
        </w:rPr>
        <w:t xml:space="preserve">r con sistemas de información sobre los productos innovadores permite proporcionar a la </w:t>
      </w:r>
      <w:r w:rsidRPr="00182AEB">
        <w:rPr>
          <w:rFonts w:ascii="Arial" w:hAnsi="Arial" w:cs="Arial"/>
          <w:color w:val="000000"/>
        </w:rPr>
        <w:t xml:space="preserve">organización información </w:t>
      </w:r>
      <w:r w:rsidR="00166C6D" w:rsidRPr="00182AEB">
        <w:rPr>
          <w:rFonts w:ascii="Arial" w:hAnsi="Arial" w:cs="Arial"/>
          <w:color w:val="000000"/>
        </w:rPr>
        <w:t>estratégica</w:t>
      </w:r>
      <w:r w:rsidRPr="00182AEB">
        <w:rPr>
          <w:rFonts w:ascii="Arial" w:hAnsi="Arial" w:cs="Arial"/>
          <w:color w:val="000000"/>
        </w:rPr>
        <w:t xml:space="preserve"> para la toma de decisiones</w:t>
      </w:r>
      <w:r w:rsidR="007A2B84">
        <w:rPr>
          <w:rFonts w:ascii="Arial" w:hAnsi="Arial" w:cs="Arial"/>
          <w:color w:val="000000"/>
        </w:rPr>
        <w:t>,</w:t>
      </w:r>
      <w:r w:rsidR="00166C6D" w:rsidRPr="00182AEB">
        <w:rPr>
          <w:rFonts w:ascii="Arial" w:hAnsi="Arial" w:cs="Arial"/>
          <w:color w:val="000000"/>
        </w:rPr>
        <w:t xml:space="preserve"> como parte de una inteligencia de negocios</w:t>
      </w:r>
      <w:r w:rsidRPr="00182AEB">
        <w:rPr>
          <w:rFonts w:ascii="Arial" w:hAnsi="Arial" w:cs="Arial"/>
          <w:color w:val="000000"/>
        </w:rPr>
        <w:t xml:space="preserve"> que le brinde la dinámica para mantenerse vigente </w:t>
      </w:r>
      <w:r w:rsidR="00166C6D" w:rsidRPr="00182AEB">
        <w:rPr>
          <w:rFonts w:ascii="Arial" w:hAnsi="Arial" w:cs="Arial"/>
          <w:color w:val="000000"/>
        </w:rPr>
        <w:lastRenderedPageBreak/>
        <w:t xml:space="preserve">en </w:t>
      </w:r>
      <w:r w:rsidRPr="00182AEB">
        <w:rPr>
          <w:rFonts w:ascii="Arial" w:hAnsi="Arial" w:cs="Arial"/>
          <w:color w:val="000000"/>
        </w:rPr>
        <w:t>condiciones de mercado poco favorables</w:t>
      </w:r>
      <w:r w:rsidR="009401BC" w:rsidRPr="00182AEB">
        <w:rPr>
          <w:rFonts w:ascii="Arial" w:hAnsi="Arial" w:cs="Arial"/>
          <w:color w:val="000000"/>
        </w:rPr>
        <w:t xml:space="preserve">. Como se evidencia en las investigaciones de Parra y </w:t>
      </w:r>
      <w:proofErr w:type="spellStart"/>
      <w:r w:rsidR="009401BC" w:rsidRPr="00182AEB">
        <w:rPr>
          <w:rFonts w:ascii="Arial" w:hAnsi="Arial" w:cs="Arial"/>
          <w:color w:val="000000"/>
        </w:rPr>
        <w:t>Argote</w:t>
      </w:r>
      <w:proofErr w:type="spellEnd"/>
      <w:r w:rsidR="009401BC" w:rsidRPr="00182AEB">
        <w:rPr>
          <w:rFonts w:ascii="Arial" w:hAnsi="Arial" w:cs="Arial"/>
          <w:color w:val="000000"/>
        </w:rPr>
        <w:t xml:space="preserve"> (2017</w:t>
      </w:r>
      <w:r w:rsidR="00447CD6" w:rsidRPr="00182AEB">
        <w:rPr>
          <w:rFonts w:ascii="Arial" w:hAnsi="Arial" w:cs="Arial"/>
          <w:color w:val="000000"/>
        </w:rPr>
        <w:t>)</w:t>
      </w:r>
      <w:r w:rsidR="009401BC" w:rsidRPr="00182AEB">
        <w:rPr>
          <w:rFonts w:ascii="Arial" w:hAnsi="Arial" w:cs="Arial"/>
          <w:color w:val="000000"/>
        </w:rPr>
        <w:t xml:space="preserve"> los datos y </w:t>
      </w:r>
      <w:r w:rsidR="007A2B84">
        <w:rPr>
          <w:rFonts w:ascii="Arial" w:hAnsi="Arial" w:cs="Arial"/>
          <w:color w:val="000000"/>
        </w:rPr>
        <w:t xml:space="preserve">su análisis juegan un papel preponderante </w:t>
      </w:r>
      <w:r w:rsidR="009401BC" w:rsidRPr="00182AEB">
        <w:rPr>
          <w:rFonts w:ascii="Arial" w:hAnsi="Arial" w:cs="Arial"/>
          <w:color w:val="000000"/>
        </w:rPr>
        <w:t>en el mercado</w:t>
      </w:r>
      <w:r w:rsidR="007A2B84">
        <w:rPr>
          <w:rFonts w:ascii="Arial" w:hAnsi="Arial" w:cs="Arial"/>
          <w:color w:val="000000"/>
        </w:rPr>
        <w:t>.</w:t>
      </w:r>
      <w:r w:rsidR="009401BC" w:rsidRPr="00182AEB">
        <w:rPr>
          <w:rFonts w:ascii="Arial" w:hAnsi="Arial" w:cs="Arial"/>
          <w:color w:val="000000"/>
        </w:rPr>
        <w:t xml:space="preserve"> </w:t>
      </w:r>
      <w:r w:rsidR="007A2B84">
        <w:rPr>
          <w:rFonts w:ascii="Arial" w:hAnsi="Arial" w:cs="Arial"/>
          <w:color w:val="000000"/>
        </w:rPr>
        <w:t>C</w:t>
      </w:r>
      <w:r w:rsidR="009401BC" w:rsidRPr="00182AEB">
        <w:rPr>
          <w:rFonts w:ascii="Arial" w:hAnsi="Arial" w:cs="Arial"/>
          <w:color w:val="000000"/>
        </w:rPr>
        <w:t xml:space="preserve">ontar con sistemas </w:t>
      </w:r>
      <w:r w:rsidR="005D050E" w:rsidRPr="00182AEB">
        <w:rPr>
          <w:rFonts w:ascii="Arial" w:hAnsi="Arial" w:cs="Arial"/>
          <w:color w:val="000000"/>
        </w:rPr>
        <w:t>á</w:t>
      </w:r>
      <w:r w:rsidR="009401BC" w:rsidRPr="00182AEB">
        <w:rPr>
          <w:rFonts w:ascii="Arial" w:hAnsi="Arial" w:cs="Arial"/>
          <w:color w:val="000000"/>
        </w:rPr>
        <w:t>giles y de última generación para la gestión de la información es estratégico para las organizaciones y es el principal aporte de la presente investigación</w:t>
      </w:r>
      <w:r w:rsidR="00954BDF">
        <w:rPr>
          <w:rFonts w:ascii="Arial" w:hAnsi="Arial" w:cs="Arial"/>
          <w:color w:val="000000"/>
        </w:rPr>
        <w:t>,</w:t>
      </w:r>
      <w:r w:rsidR="009401BC" w:rsidRPr="00182AEB">
        <w:rPr>
          <w:rFonts w:ascii="Arial" w:hAnsi="Arial" w:cs="Arial"/>
          <w:color w:val="000000"/>
        </w:rPr>
        <w:t xml:space="preserve"> que utilizando métodos cualitativos aporta información que conforma una línea base para futuros proyectos en esta área. </w:t>
      </w:r>
      <w:r w:rsidR="005B1FCF" w:rsidRPr="00954BDF">
        <w:rPr>
          <w:rStyle w:val="Refdenotaalpie"/>
          <w:rFonts w:ascii="Arial" w:hAnsi="Arial" w:cs="Arial"/>
          <w:color w:val="000000"/>
        </w:rPr>
        <w:footnoteReference w:id="25"/>
      </w:r>
      <w:r w:rsidR="00954BDF" w:rsidRPr="00954BDF">
        <w:rPr>
          <w:rFonts w:ascii="Arial" w:hAnsi="Arial" w:cs="Arial"/>
          <w:color w:val="000000"/>
          <w:vertAlign w:val="superscript"/>
        </w:rPr>
        <w:t>-25</w:t>
      </w:r>
      <w:r w:rsidR="00954BDF">
        <w:rPr>
          <w:rFonts w:ascii="Arial" w:hAnsi="Arial" w:cs="Arial"/>
          <w:color w:val="000000"/>
        </w:rPr>
        <w:t xml:space="preserve"> </w:t>
      </w:r>
    </w:p>
    <w:p w:rsidR="00166C6D" w:rsidRPr="00182AEB" w:rsidRDefault="00166C6D" w:rsidP="004354F0">
      <w:pPr>
        <w:widowControl w:val="0"/>
        <w:tabs>
          <w:tab w:val="left" w:pos="900"/>
        </w:tabs>
        <w:spacing w:line="360" w:lineRule="auto"/>
        <w:jc w:val="both"/>
        <w:rPr>
          <w:rFonts w:ascii="Arial" w:hAnsi="Arial" w:cs="Arial"/>
          <w:color w:val="000000"/>
        </w:rPr>
      </w:pPr>
    </w:p>
    <w:p w:rsidR="00E93CD7" w:rsidRPr="00182AEB" w:rsidRDefault="00E93CD7" w:rsidP="004354F0">
      <w:pPr>
        <w:widowControl w:val="0"/>
        <w:tabs>
          <w:tab w:val="left" w:pos="900"/>
        </w:tabs>
        <w:spacing w:line="360" w:lineRule="auto"/>
        <w:jc w:val="both"/>
        <w:rPr>
          <w:rFonts w:ascii="Arial" w:hAnsi="Arial" w:cs="Arial"/>
          <w:color w:val="000000"/>
        </w:rPr>
      </w:pPr>
      <w:r w:rsidRPr="00182AEB">
        <w:rPr>
          <w:rFonts w:ascii="Arial" w:hAnsi="Arial" w:cs="Arial"/>
          <w:color w:val="000000"/>
        </w:rPr>
        <w:t>Para finalizar</w:t>
      </w:r>
      <w:r w:rsidR="00E75DBD">
        <w:rPr>
          <w:rFonts w:ascii="Arial" w:hAnsi="Arial" w:cs="Arial"/>
          <w:color w:val="000000"/>
        </w:rPr>
        <w:t>,</w:t>
      </w:r>
      <w:r w:rsidRPr="00182AEB">
        <w:rPr>
          <w:rFonts w:ascii="Arial" w:hAnsi="Arial" w:cs="Arial"/>
          <w:color w:val="000000"/>
        </w:rPr>
        <w:t xml:space="preserve"> la problemática se resum</w:t>
      </w:r>
      <w:r w:rsidR="003C0A08" w:rsidRPr="00182AEB">
        <w:rPr>
          <w:rFonts w:ascii="Arial" w:hAnsi="Arial" w:cs="Arial"/>
          <w:color w:val="000000"/>
        </w:rPr>
        <w:t>e</w:t>
      </w:r>
      <w:r w:rsidRPr="00182AEB">
        <w:rPr>
          <w:rFonts w:ascii="Arial" w:hAnsi="Arial" w:cs="Arial"/>
          <w:color w:val="000000"/>
        </w:rPr>
        <w:t xml:space="preserve"> a un tema de cultura organizacional orientada hacia la innovación. Se cuenta con muchos ejemplos de empresas como Google, IBM</w:t>
      </w:r>
      <w:r w:rsidR="00086073">
        <w:rPr>
          <w:rFonts w:ascii="Arial" w:hAnsi="Arial" w:cs="Arial"/>
          <w:color w:val="000000"/>
        </w:rPr>
        <w:t xml:space="preserve"> </w:t>
      </w:r>
      <w:r w:rsidR="00E75DBD">
        <w:rPr>
          <w:rFonts w:ascii="Arial" w:hAnsi="Arial" w:cs="Arial"/>
          <w:color w:val="000000"/>
        </w:rPr>
        <w:t xml:space="preserve">y </w:t>
      </w:r>
      <w:r w:rsidR="00E75DBD" w:rsidRPr="00182AEB">
        <w:rPr>
          <w:rFonts w:ascii="Arial" w:hAnsi="Arial" w:cs="Arial"/>
          <w:color w:val="000000"/>
        </w:rPr>
        <w:t>Microsoft</w:t>
      </w:r>
      <w:r w:rsidRPr="00182AEB">
        <w:rPr>
          <w:rFonts w:ascii="Arial" w:hAnsi="Arial" w:cs="Arial"/>
          <w:color w:val="000000"/>
        </w:rPr>
        <w:t xml:space="preserve"> en el área de </w:t>
      </w:r>
      <w:r w:rsidR="00CF40AD" w:rsidRPr="00182AEB">
        <w:rPr>
          <w:rFonts w:ascii="Arial" w:hAnsi="Arial" w:cs="Arial"/>
          <w:color w:val="000000"/>
        </w:rPr>
        <w:t>s</w:t>
      </w:r>
      <w:r w:rsidRPr="00182AEB">
        <w:rPr>
          <w:rFonts w:ascii="Arial" w:hAnsi="Arial" w:cs="Arial"/>
          <w:color w:val="000000"/>
        </w:rPr>
        <w:t>oftware</w:t>
      </w:r>
      <w:r w:rsidR="00086073">
        <w:rPr>
          <w:rFonts w:ascii="Arial" w:hAnsi="Arial" w:cs="Arial"/>
          <w:color w:val="000000"/>
        </w:rPr>
        <w:t>,</w:t>
      </w:r>
      <w:r w:rsidRPr="00182AEB">
        <w:rPr>
          <w:rFonts w:ascii="Arial" w:hAnsi="Arial" w:cs="Arial"/>
          <w:color w:val="000000"/>
        </w:rPr>
        <w:t xml:space="preserve"> que aplican otro tipo de administración de empresas y de pronto hacia allá está la respuesta: al cambio en el modelo que la universidad aplica </w:t>
      </w:r>
      <w:r w:rsidR="00340442" w:rsidRPr="00182AEB">
        <w:rPr>
          <w:rFonts w:ascii="Arial" w:hAnsi="Arial" w:cs="Arial"/>
          <w:color w:val="000000"/>
        </w:rPr>
        <w:t>para la administración de una</w:t>
      </w:r>
      <w:r w:rsidRPr="00182AEB">
        <w:rPr>
          <w:rFonts w:ascii="Arial" w:hAnsi="Arial" w:cs="Arial"/>
          <w:color w:val="000000"/>
        </w:rPr>
        <w:t xml:space="preserve"> organización orientada a la innovación.</w:t>
      </w:r>
    </w:p>
    <w:p w:rsidR="004E059F" w:rsidRPr="00182AEB" w:rsidRDefault="004E059F" w:rsidP="004354F0">
      <w:pPr>
        <w:widowControl w:val="0"/>
        <w:tabs>
          <w:tab w:val="left" w:pos="900"/>
        </w:tabs>
        <w:spacing w:line="360" w:lineRule="auto"/>
        <w:jc w:val="both"/>
        <w:rPr>
          <w:rFonts w:ascii="Arial" w:hAnsi="Arial" w:cs="Arial"/>
          <w:color w:val="000000"/>
        </w:rPr>
      </w:pPr>
    </w:p>
    <w:p w:rsidR="00EF4D41" w:rsidRDefault="00EF4D41" w:rsidP="004E059F">
      <w:pPr>
        <w:widowControl w:val="0"/>
        <w:tabs>
          <w:tab w:val="left" w:pos="900"/>
        </w:tabs>
        <w:spacing w:line="360" w:lineRule="auto"/>
        <w:jc w:val="both"/>
        <w:rPr>
          <w:rFonts w:ascii="Arial" w:hAnsi="Arial" w:cs="Arial"/>
          <w:b/>
          <w:color w:val="000000"/>
        </w:rPr>
      </w:pPr>
    </w:p>
    <w:p w:rsidR="004E059F" w:rsidRPr="00182AEB" w:rsidRDefault="004E059F" w:rsidP="004E059F">
      <w:pPr>
        <w:widowControl w:val="0"/>
        <w:tabs>
          <w:tab w:val="left" w:pos="900"/>
        </w:tabs>
        <w:spacing w:line="360" w:lineRule="auto"/>
        <w:jc w:val="both"/>
        <w:rPr>
          <w:rFonts w:ascii="Arial" w:hAnsi="Arial" w:cs="Arial"/>
          <w:b/>
          <w:color w:val="000000"/>
        </w:rPr>
      </w:pPr>
      <w:r w:rsidRPr="00182AEB">
        <w:rPr>
          <w:rFonts w:ascii="Arial" w:hAnsi="Arial" w:cs="Arial"/>
          <w:b/>
          <w:color w:val="000000"/>
        </w:rPr>
        <w:t>Agradecimientos</w:t>
      </w:r>
    </w:p>
    <w:p w:rsidR="00EF4D41" w:rsidRDefault="00EF4D41" w:rsidP="004E059F">
      <w:pPr>
        <w:widowControl w:val="0"/>
        <w:tabs>
          <w:tab w:val="left" w:pos="900"/>
        </w:tabs>
        <w:spacing w:line="360" w:lineRule="auto"/>
        <w:jc w:val="both"/>
        <w:rPr>
          <w:rFonts w:ascii="Arial" w:hAnsi="Arial" w:cs="Arial"/>
          <w:color w:val="000000"/>
        </w:rPr>
      </w:pPr>
    </w:p>
    <w:p w:rsidR="004E059F" w:rsidRPr="00182AEB" w:rsidRDefault="004E059F" w:rsidP="004E059F">
      <w:pPr>
        <w:widowControl w:val="0"/>
        <w:tabs>
          <w:tab w:val="left" w:pos="900"/>
        </w:tabs>
        <w:spacing w:line="360" w:lineRule="auto"/>
        <w:jc w:val="both"/>
        <w:rPr>
          <w:rFonts w:ascii="Arial" w:hAnsi="Arial" w:cs="Arial"/>
          <w:color w:val="000000"/>
        </w:rPr>
      </w:pPr>
      <w:r w:rsidRPr="00182AEB">
        <w:rPr>
          <w:rFonts w:ascii="Arial" w:hAnsi="Arial" w:cs="Arial"/>
          <w:color w:val="000000"/>
        </w:rPr>
        <w:t>Mis sinceros agradecimientos</w:t>
      </w:r>
      <w:r w:rsidR="001979E4" w:rsidRPr="00182AEB">
        <w:rPr>
          <w:rFonts w:ascii="Arial" w:hAnsi="Arial" w:cs="Arial"/>
          <w:color w:val="000000"/>
        </w:rPr>
        <w:t xml:space="preserve"> </w:t>
      </w:r>
      <w:r w:rsidR="00CF40AD" w:rsidRPr="00182AEB">
        <w:rPr>
          <w:rFonts w:ascii="Arial" w:hAnsi="Arial" w:cs="Arial"/>
          <w:color w:val="000000"/>
        </w:rPr>
        <w:t xml:space="preserve">por el </w:t>
      </w:r>
      <w:r w:rsidR="005B1FCF" w:rsidRPr="00182AEB">
        <w:rPr>
          <w:rFonts w:ascii="Arial" w:hAnsi="Arial" w:cs="Arial"/>
          <w:color w:val="000000"/>
        </w:rPr>
        <w:t xml:space="preserve">apoyo brindado por la FUCS para el desarrollo de la presente investigación y </w:t>
      </w:r>
      <w:r w:rsidR="001979E4" w:rsidRPr="00182AEB">
        <w:rPr>
          <w:rFonts w:ascii="Arial" w:hAnsi="Arial" w:cs="Arial"/>
          <w:color w:val="000000"/>
        </w:rPr>
        <w:t xml:space="preserve">a todos los actores clave de la </w:t>
      </w:r>
      <w:r w:rsidR="00673946" w:rsidRPr="00182AEB">
        <w:rPr>
          <w:rFonts w:ascii="Arial" w:hAnsi="Arial" w:cs="Arial"/>
          <w:color w:val="000000"/>
        </w:rPr>
        <w:t>institución</w:t>
      </w:r>
      <w:r w:rsidR="001979E4" w:rsidRPr="00182AEB">
        <w:rPr>
          <w:rFonts w:ascii="Arial" w:hAnsi="Arial" w:cs="Arial"/>
          <w:color w:val="000000"/>
        </w:rPr>
        <w:t xml:space="preserve"> que participaron en las entrevistas </w:t>
      </w:r>
      <w:proofErr w:type="spellStart"/>
      <w:r w:rsidR="001979E4" w:rsidRPr="00182AEB">
        <w:rPr>
          <w:rFonts w:ascii="Arial" w:hAnsi="Arial" w:cs="Arial"/>
          <w:color w:val="000000"/>
        </w:rPr>
        <w:t>semiestructuradas</w:t>
      </w:r>
      <w:proofErr w:type="spellEnd"/>
      <w:r w:rsidR="001979E4" w:rsidRPr="00182AEB">
        <w:rPr>
          <w:rFonts w:ascii="Arial" w:hAnsi="Arial" w:cs="Arial"/>
          <w:color w:val="000000"/>
        </w:rPr>
        <w:t>. Un agradecimiento especial a</w:t>
      </w:r>
      <w:r w:rsidRPr="00182AEB">
        <w:rPr>
          <w:rFonts w:ascii="Arial" w:hAnsi="Arial" w:cs="Arial"/>
          <w:color w:val="000000"/>
        </w:rPr>
        <w:t xml:space="preserve"> la Dra. </w:t>
      </w:r>
      <w:proofErr w:type="spellStart"/>
      <w:r w:rsidRPr="00182AEB">
        <w:rPr>
          <w:rFonts w:ascii="Arial" w:hAnsi="Arial" w:cs="Arial"/>
          <w:color w:val="000000"/>
        </w:rPr>
        <w:t>Nandy</w:t>
      </w:r>
      <w:proofErr w:type="spellEnd"/>
      <w:r w:rsidRPr="00182AEB">
        <w:rPr>
          <w:rFonts w:ascii="Arial" w:hAnsi="Arial" w:cs="Arial"/>
          <w:color w:val="000000"/>
        </w:rPr>
        <w:t xml:space="preserve"> Consuelo Rodríguez, Directora de Virtualización y a </w:t>
      </w:r>
      <w:r w:rsidR="00086073">
        <w:rPr>
          <w:rFonts w:ascii="Arial" w:hAnsi="Arial" w:cs="Arial"/>
          <w:color w:val="000000"/>
        </w:rPr>
        <w:t xml:space="preserve">la Ing. </w:t>
      </w:r>
      <w:r w:rsidRPr="00182AEB">
        <w:rPr>
          <w:rFonts w:ascii="Arial" w:hAnsi="Arial" w:cs="Arial"/>
          <w:color w:val="000000"/>
        </w:rPr>
        <w:t xml:space="preserve">Luz Adriana Vélez Directora de Desarrollo Tecnológico de la Fundación Universitaria de Ciencias de la Salud, por su valiosa colaboración en la </w:t>
      </w:r>
      <w:r w:rsidR="00673946" w:rsidRPr="00182AEB">
        <w:rPr>
          <w:rFonts w:ascii="Arial" w:hAnsi="Arial" w:cs="Arial"/>
          <w:color w:val="000000"/>
        </w:rPr>
        <w:t>aplicación de</w:t>
      </w:r>
      <w:r w:rsidRPr="00182AEB">
        <w:rPr>
          <w:rFonts w:ascii="Arial" w:hAnsi="Arial" w:cs="Arial"/>
          <w:color w:val="000000"/>
        </w:rPr>
        <w:t xml:space="preserve"> </w:t>
      </w:r>
      <w:r w:rsidR="00673946" w:rsidRPr="00182AEB">
        <w:rPr>
          <w:rFonts w:ascii="Arial" w:hAnsi="Arial" w:cs="Arial"/>
          <w:color w:val="000000"/>
        </w:rPr>
        <w:t xml:space="preserve">las </w:t>
      </w:r>
      <w:r w:rsidR="005B1FCF" w:rsidRPr="00182AEB">
        <w:rPr>
          <w:rFonts w:ascii="Arial" w:hAnsi="Arial" w:cs="Arial"/>
          <w:color w:val="000000"/>
        </w:rPr>
        <w:t>entrevistas.</w:t>
      </w:r>
    </w:p>
    <w:p w:rsidR="00445C7B" w:rsidRPr="00182AEB" w:rsidRDefault="00445C7B" w:rsidP="004E059F">
      <w:pPr>
        <w:widowControl w:val="0"/>
        <w:tabs>
          <w:tab w:val="left" w:pos="900"/>
        </w:tabs>
        <w:spacing w:line="360" w:lineRule="auto"/>
        <w:jc w:val="both"/>
        <w:rPr>
          <w:rFonts w:ascii="Arial" w:hAnsi="Arial" w:cs="Arial"/>
          <w:color w:val="000000"/>
        </w:rPr>
      </w:pPr>
    </w:p>
    <w:p w:rsidR="00AF4AB6" w:rsidRPr="00975195" w:rsidRDefault="00AF4AB6" w:rsidP="00AF4AB6">
      <w:pPr>
        <w:spacing w:line="480" w:lineRule="auto"/>
        <w:jc w:val="both"/>
        <w:rPr>
          <w:rFonts w:ascii="Arial" w:hAnsi="Arial" w:cs="Arial"/>
          <w:b/>
        </w:rPr>
      </w:pPr>
      <w:r w:rsidRPr="00975195">
        <w:rPr>
          <w:rFonts w:ascii="Arial" w:hAnsi="Arial" w:cs="Arial"/>
          <w:b/>
        </w:rPr>
        <w:t>CONFLICTO DE INTERESES</w:t>
      </w:r>
    </w:p>
    <w:p w:rsidR="00AF4AB6" w:rsidRPr="00975195" w:rsidRDefault="00075970" w:rsidP="00AF4AB6">
      <w:pPr>
        <w:spacing w:line="480" w:lineRule="auto"/>
        <w:jc w:val="both"/>
        <w:rPr>
          <w:rFonts w:ascii="Arial" w:hAnsi="Arial" w:cs="Arial"/>
        </w:rPr>
      </w:pPr>
      <w:r>
        <w:rPr>
          <w:rFonts w:ascii="Arial" w:hAnsi="Arial" w:cs="Arial"/>
        </w:rPr>
        <w:t>La autora</w:t>
      </w:r>
      <w:r w:rsidR="00AF4AB6" w:rsidRPr="00975195">
        <w:rPr>
          <w:rFonts w:ascii="Arial" w:hAnsi="Arial" w:cs="Arial"/>
        </w:rPr>
        <w:t xml:space="preserve"> no declara</w:t>
      </w:r>
      <w:bookmarkStart w:id="0" w:name="_GoBack"/>
      <w:bookmarkEnd w:id="0"/>
      <w:r w:rsidR="00AF4AB6" w:rsidRPr="00975195">
        <w:rPr>
          <w:rFonts w:ascii="Arial" w:hAnsi="Arial" w:cs="Arial"/>
        </w:rPr>
        <w:t xml:space="preserve"> conflicto de interés durante la realización de este manuscrito</w:t>
      </w:r>
      <w:r>
        <w:rPr>
          <w:rFonts w:ascii="Arial" w:hAnsi="Arial" w:cs="Arial"/>
        </w:rPr>
        <w:t>.</w:t>
      </w:r>
    </w:p>
    <w:p w:rsidR="00BD1920" w:rsidRDefault="00BD1920" w:rsidP="004354F0">
      <w:pPr>
        <w:widowControl w:val="0"/>
        <w:tabs>
          <w:tab w:val="left" w:pos="900"/>
        </w:tabs>
        <w:spacing w:line="360" w:lineRule="auto"/>
        <w:jc w:val="both"/>
        <w:rPr>
          <w:rFonts w:ascii="Arial" w:hAnsi="Arial" w:cs="Arial"/>
          <w:b/>
          <w:color w:val="000000"/>
        </w:rPr>
      </w:pPr>
    </w:p>
    <w:p w:rsidR="00C222CC" w:rsidRDefault="00C222CC" w:rsidP="004354F0">
      <w:pPr>
        <w:widowControl w:val="0"/>
        <w:tabs>
          <w:tab w:val="left" w:pos="900"/>
        </w:tabs>
        <w:spacing w:line="360" w:lineRule="auto"/>
        <w:jc w:val="both"/>
        <w:rPr>
          <w:rFonts w:ascii="Arial" w:hAnsi="Arial" w:cs="Arial"/>
          <w:b/>
          <w:color w:val="000000"/>
        </w:rPr>
      </w:pPr>
    </w:p>
    <w:p w:rsidR="00C222CC" w:rsidRDefault="00C222CC" w:rsidP="004354F0">
      <w:pPr>
        <w:widowControl w:val="0"/>
        <w:tabs>
          <w:tab w:val="left" w:pos="900"/>
        </w:tabs>
        <w:spacing w:line="360" w:lineRule="auto"/>
        <w:jc w:val="both"/>
        <w:rPr>
          <w:rFonts w:ascii="Arial" w:hAnsi="Arial" w:cs="Arial"/>
          <w:b/>
          <w:color w:val="000000"/>
        </w:rPr>
      </w:pPr>
    </w:p>
    <w:p w:rsidR="00C222CC" w:rsidRPr="00915471" w:rsidRDefault="00C222CC" w:rsidP="004354F0">
      <w:pPr>
        <w:widowControl w:val="0"/>
        <w:tabs>
          <w:tab w:val="left" w:pos="900"/>
        </w:tabs>
        <w:spacing w:line="360" w:lineRule="auto"/>
        <w:jc w:val="both"/>
        <w:rPr>
          <w:rFonts w:ascii="Arial" w:hAnsi="Arial" w:cs="Arial"/>
          <w:b/>
          <w:color w:val="000000"/>
        </w:rPr>
      </w:pPr>
    </w:p>
    <w:p w:rsidR="003907D6" w:rsidRPr="00182AEB" w:rsidRDefault="003907D6" w:rsidP="003907D6">
      <w:pPr>
        <w:widowControl w:val="0"/>
        <w:tabs>
          <w:tab w:val="left" w:pos="900"/>
        </w:tabs>
        <w:spacing w:line="360" w:lineRule="auto"/>
        <w:jc w:val="both"/>
        <w:rPr>
          <w:rFonts w:ascii="Arial" w:hAnsi="Arial" w:cs="Arial"/>
          <w:b/>
          <w:color w:val="000000"/>
          <w:lang w:val="en-US"/>
        </w:rPr>
      </w:pPr>
      <w:proofErr w:type="spellStart"/>
      <w:r w:rsidRPr="00182AEB">
        <w:rPr>
          <w:rFonts w:ascii="Arial" w:hAnsi="Arial" w:cs="Arial"/>
          <w:b/>
          <w:color w:val="000000"/>
          <w:lang w:val="en-US"/>
        </w:rPr>
        <w:lastRenderedPageBreak/>
        <w:t>Referencias</w:t>
      </w:r>
      <w:proofErr w:type="spellEnd"/>
      <w:r w:rsidRPr="00182AEB">
        <w:rPr>
          <w:rFonts w:ascii="Arial" w:hAnsi="Arial" w:cs="Arial"/>
          <w:b/>
          <w:color w:val="000000"/>
          <w:lang w:val="en-US"/>
        </w:rPr>
        <w:t xml:space="preserve"> </w:t>
      </w:r>
    </w:p>
    <w:p w:rsidR="003907D6" w:rsidRPr="00182AEB" w:rsidRDefault="003907D6" w:rsidP="003907D6">
      <w:pPr>
        <w:widowControl w:val="0"/>
        <w:tabs>
          <w:tab w:val="left" w:pos="900"/>
        </w:tabs>
        <w:spacing w:line="360" w:lineRule="auto"/>
        <w:jc w:val="both"/>
        <w:rPr>
          <w:rFonts w:ascii="Arial" w:hAnsi="Arial" w:cs="Arial"/>
          <w:b/>
          <w:color w:val="000000"/>
          <w:lang w:val="en-US"/>
        </w:rPr>
      </w:pPr>
    </w:p>
    <w:p w:rsidR="003907D6" w:rsidRPr="00BD1920" w:rsidRDefault="00B75ED3" w:rsidP="003907D6">
      <w:pPr>
        <w:autoSpaceDE w:val="0"/>
        <w:autoSpaceDN w:val="0"/>
        <w:adjustRightInd w:val="0"/>
        <w:spacing w:line="360" w:lineRule="auto"/>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1. </w:t>
      </w:r>
      <w:proofErr w:type="spellStart"/>
      <w:r>
        <w:rPr>
          <w:rFonts w:ascii="Arial" w:hAnsi="Arial" w:cs="Arial"/>
          <w:color w:val="222222"/>
          <w:shd w:val="clear" w:color="auto" w:fill="FFFFFF"/>
          <w:lang w:val="en-US"/>
        </w:rPr>
        <w:t>Rothaermel</w:t>
      </w:r>
      <w:proofErr w:type="spellEnd"/>
      <w:r>
        <w:rPr>
          <w:rFonts w:ascii="Arial" w:hAnsi="Arial" w:cs="Arial"/>
          <w:color w:val="222222"/>
          <w:shd w:val="clear" w:color="auto" w:fill="FFFFFF"/>
          <w:lang w:val="en-US"/>
        </w:rPr>
        <w:t xml:space="preserve">, F.T., </w:t>
      </w:r>
      <w:proofErr w:type="spellStart"/>
      <w:r>
        <w:rPr>
          <w:rFonts w:ascii="Arial" w:hAnsi="Arial" w:cs="Arial"/>
          <w:color w:val="222222"/>
          <w:shd w:val="clear" w:color="auto" w:fill="FFFFFF"/>
          <w:lang w:val="en-US"/>
        </w:rPr>
        <w:t>Agung</w:t>
      </w:r>
      <w:proofErr w:type="spellEnd"/>
      <w:r>
        <w:rPr>
          <w:rFonts w:ascii="Arial" w:hAnsi="Arial" w:cs="Arial"/>
          <w:color w:val="222222"/>
          <w:shd w:val="clear" w:color="auto" w:fill="FFFFFF"/>
          <w:lang w:val="en-US"/>
        </w:rPr>
        <w:t>, S.D.,</w:t>
      </w:r>
      <w:r w:rsidR="003907D6" w:rsidRPr="00182AEB">
        <w:rPr>
          <w:rFonts w:ascii="Arial" w:hAnsi="Arial" w:cs="Arial"/>
          <w:color w:val="222222"/>
          <w:shd w:val="clear" w:color="auto" w:fill="FFFFFF"/>
          <w:lang w:val="en-US"/>
        </w:rPr>
        <w:t xml:space="preserve"> Jiang, L. University entrepreneu</w:t>
      </w:r>
      <w:r w:rsidR="003907D6" w:rsidRPr="00BD1920">
        <w:rPr>
          <w:rFonts w:ascii="Arial" w:hAnsi="Arial" w:cs="Arial"/>
          <w:color w:val="222222"/>
          <w:shd w:val="clear" w:color="auto" w:fill="FFFFFF"/>
          <w:lang w:val="en-US"/>
        </w:rPr>
        <w:t xml:space="preserve">rship: A taxonomy of the </w:t>
      </w:r>
      <w:r w:rsidR="003907D6" w:rsidRPr="00A90DEB">
        <w:rPr>
          <w:rFonts w:ascii="Arial" w:hAnsi="Arial" w:cs="Arial"/>
          <w:color w:val="222222"/>
          <w:shd w:val="clear" w:color="auto" w:fill="FFFFFF"/>
          <w:lang w:val="en-US"/>
        </w:rPr>
        <w:t>literature.</w:t>
      </w:r>
      <w:r w:rsidR="003907D6" w:rsidRPr="00A90DEB">
        <w:rPr>
          <w:rStyle w:val="apple-converted-space"/>
          <w:rFonts w:ascii="Arial" w:hAnsi="Arial" w:cs="Arial"/>
          <w:color w:val="222222"/>
          <w:shd w:val="clear" w:color="auto" w:fill="FFFFFF"/>
          <w:lang w:val="en-US"/>
        </w:rPr>
        <w:t> </w:t>
      </w:r>
      <w:r w:rsidR="003907D6" w:rsidRPr="00A90DEB">
        <w:rPr>
          <w:rFonts w:ascii="Arial" w:hAnsi="Arial" w:cs="Arial"/>
          <w:iCs/>
          <w:color w:val="222222"/>
          <w:shd w:val="clear" w:color="auto" w:fill="FFFFFF"/>
          <w:lang w:val="en-US"/>
        </w:rPr>
        <w:t>Industrial and corporate change</w:t>
      </w:r>
      <w:r w:rsidR="00791971">
        <w:rPr>
          <w:rFonts w:ascii="Arial" w:hAnsi="Arial" w:cs="Arial"/>
          <w:color w:val="222222"/>
          <w:shd w:val="clear" w:color="auto" w:fill="FFFFFF"/>
          <w:lang w:val="en-US"/>
        </w:rPr>
        <w:t xml:space="preserve">. </w:t>
      </w:r>
      <w:r w:rsidR="003907D6" w:rsidRPr="00791971">
        <w:rPr>
          <w:rFonts w:ascii="Arial" w:hAnsi="Arial" w:cs="Arial"/>
          <w:color w:val="222222"/>
          <w:shd w:val="clear" w:color="auto" w:fill="FFFFFF"/>
          <w:lang w:val="en-US"/>
        </w:rPr>
        <w:t>2007</w:t>
      </w:r>
      <w:proofErr w:type="gramStart"/>
      <w:r w:rsidR="003907D6" w:rsidRPr="00791971">
        <w:rPr>
          <w:rFonts w:ascii="Arial" w:hAnsi="Arial" w:cs="Arial"/>
          <w:color w:val="222222"/>
          <w:shd w:val="clear" w:color="auto" w:fill="FFFFFF"/>
          <w:lang w:val="en-US"/>
        </w:rPr>
        <w:t>;</w:t>
      </w:r>
      <w:r w:rsidR="003907D6" w:rsidRPr="00791971">
        <w:rPr>
          <w:rFonts w:ascii="Arial" w:hAnsi="Arial" w:cs="Arial"/>
          <w:iCs/>
          <w:color w:val="222222"/>
          <w:shd w:val="clear" w:color="auto" w:fill="FFFFFF"/>
          <w:lang w:val="en-US"/>
        </w:rPr>
        <w:t>16</w:t>
      </w:r>
      <w:proofErr w:type="gramEnd"/>
      <w:r w:rsidR="003907D6" w:rsidRPr="00791971">
        <w:rPr>
          <w:rFonts w:ascii="Arial" w:hAnsi="Arial" w:cs="Arial"/>
          <w:color w:val="222222"/>
          <w:shd w:val="clear" w:color="auto" w:fill="FFFFFF"/>
          <w:lang w:val="en-US"/>
        </w:rPr>
        <w:t>(4):</w:t>
      </w:r>
      <w:r w:rsidR="003907D6" w:rsidRPr="00BD1920">
        <w:rPr>
          <w:rFonts w:ascii="Arial" w:hAnsi="Arial" w:cs="Arial"/>
          <w:color w:val="222222"/>
          <w:shd w:val="clear" w:color="auto" w:fill="FFFFFF"/>
          <w:lang w:val="en-US"/>
        </w:rPr>
        <w:t>691-791.</w:t>
      </w:r>
      <w:r w:rsidR="00791971">
        <w:rPr>
          <w:rFonts w:ascii="Arial" w:hAnsi="Arial" w:cs="Arial"/>
          <w:color w:val="222222"/>
          <w:shd w:val="clear" w:color="auto" w:fill="FFFFFF"/>
          <w:lang w:val="en-US"/>
        </w:rPr>
        <w:t xml:space="preserve"> </w:t>
      </w:r>
      <w:proofErr w:type="spellStart"/>
      <w:proofErr w:type="gramStart"/>
      <w:r w:rsidR="00791971">
        <w:rPr>
          <w:rFonts w:ascii="Arial" w:hAnsi="Arial" w:cs="Arial"/>
          <w:color w:val="222222"/>
          <w:shd w:val="clear" w:color="auto" w:fill="FFFFFF"/>
          <w:lang w:val="en-US"/>
        </w:rPr>
        <w:t>doi</w:t>
      </w:r>
      <w:proofErr w:type="spellEnd"/>
      <w:proofErr w:type="gramEnd"/>
      <w:r w:rsidR="00791971">
        <w:rPr>
          <w:rFonts w:ascii="Arial" w:hAnsi="Arial" w:cs="Arial"/>
          <w:color w:val="222222"/>
          <w:shd w:val="clear" w:color="auto" w:fill="FFFFFF"/>
          <w:lang w:val="en-US"/>
        </w:rPr>
        <w:t xml:space="preserve">: </w:t>
      </w:r>
      <w:hyperlink r:id="rId14" w:history="1">
        <w:r w:rsidR="00791971" w:rsidRPr="00791971">
          <w:rPr>
            <w:rStyle w:val="Hipervnculo"/>
            <w:rFonts w:ascii="Arial" w:hAnsi="Arial" w:cs="Arial"/>
            <w:color w:val="000000" w:themeColor="text1"/>
            <w:sz w:val="26"/>
            <w:szCs w:val="26"/>
            <w:bdr w:val="none" w:sz="0" w:space="0" w:color="auto" w:frame="1"/>
            <w:shd w:val="clear" w:color="auto" w:fill="FFFFFF"/>
          </w:rPr>
          <w:t>10.1093/</w:t>
        </w:r>
        <w:proofErr w:type="spellStart"/>
        <w:r w:rsidR="00791971" w:rsidRPr="00791971">
          <w:rPr>
            <w:rStyle w:val="Hipervnculo"/>
            <w:rFonts w:ascii="Arial" w:hAnsi="Arial" w:cs="Arial"/>
            <w:color w:val="000000" w:themeColor="text1"/>
            <w:sz w:val="26"/>
            <w:szCs w:val="26"/>
            <w:bdr w:val="none" w:sz="0" w:space="0" w:color="auto" w:frame="1"/>
            <w:shd w:val="clear" w:color="auto" w:fill="FFFFFF"/>
          </w:rPr>
          <w:t>icc</w:t>
        </w:r>
        <w:proofErr w:type="spellEnd"/>
        <w:r w:rsidR="00791971" w:rsidRPr="00791971">
          <w:rPr>
            <w:rStyle w:val="Hipervnculo"/>
            <w:rFonts w:ascii="Arial" w:hAnsi="Arial" w:cs="Arial"/>
            <w:color w:val="000000" w:themeColor="text1"/>
            <w:sz w:val="26"/>
            <w:szCs w:val="26"/>
            <w:bdr w:val="none" w:sz="0" w:space="0" w:color="auto" w:frame="1"/>
            <w:shd w:val="clear" w:color="auto" w:fill="FFFFFF"/>
          </w:rPr>
          <w:t>/dtm023</w:t>
        </w:r>
      </w:hyperlink>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t xml:space="preserve">2. Siegel, D. S., </w:t>
      </w:r>
      <w:proofErr w:type="spellStart"/>
      <w:r w:rsidRPr="00BD1920">
        <w:rPr>
          <w:rFonts w:ascii="Arial" w:hAnsi="Arial" w:cs="Arial"/>
          <w:color w:val="222222"/>
          <w:shd w:val="clear" w:color="auto" w:fill="FFFFFF"/>
          <w:lang w:val="en-US"/>
        </w:rPr>
        <w:t>Westhead</w:t>
      </w:r>
      <w:proofErr w:type="spellEnd"/>
      <w:r w:rsidRPr="00BD1920">
        <w:rPr>
          <w:rFonts w:ascii="Arial" w:hAnsi="Arial" w:cs="Arial"/>
          <w:color w:val="222222"/>
          <w:shd w:val="clear" w:color="auto" w:fill="FFFFFF"/>
          <w:lang w:val="en-US"/>
        </w:rPr>
        <w:t xml:space="preserve">, P., y Wright, </w:t>
      </w:r>
      <w:proofErr w:type="gramStart"/>
      <w:r w:rsidRPr="00BD1920">
        <w:rPr>
          <w:rFonts w:ascii="Arial" w:hAnsi="Arial" w:cs="Arial"/>
          <w:color w:val="222222"/>
          <w:shd w:val="clear" w:color="auto" w:fill="FFFFFF"/>
          <w:lang w:val="en-US"/>
        </w:rPr>
        <w:t>M</w:t>
      </w:r>
      <w:proofErr w:type="gramEnd"/>
      <w:r w:rsidRPr="00BD1920">
        <w:rPr>
          <w:rFonts w:ascii="Arial" w:hAnsi="Arial" w:cs="Arial"/>
          <w:color w:val="222222"/>
          <w:shd w:val="clear" w:color="auto" w:fill="FFFFFF"/>
          <w:lang w:val="en-US"/>
        </w:rPr>
        <w:t xml:space="preserve">. Assessing the impact of university science parks on research productivity: exploratory firm-level evidence from the United </w:t>
      </w:r>
      <w:r w:rsidRPr="00791971">
        <w:rPr>
          <w:rFonts w:ascii="Arial" w:hAnsi="Arial" w:cs="Arial"/>
          <w:color w:val="222222"/>
          <w:shd w:val="clear" w:color="auto" w:fill="FFFFFF"/>
          <w:lang w:val="en-US"/>
        </w:rPr>
        <w:t>Kingdom.</w:t>
      </w:r>
      <w:r w:rsidRPr="00791971">
        <w:rPr>
          <w:rStyle w:val="apple-converted-space"/>
          <w:rFonts w:ascii="Arial" w:hAnsi="Arial" w:cs="Arial"/>
          <w:color w:val="222222"/>
          <w:shd w:val="clear" w:color="auto" w:fill="FFFFFF"/>
          <w:lang w:val="en-US"/>
        </w:rPr>
        <w:t> </w:t>
      </w:r>
      <w:r w:rsidRPr="00791971">
        <w:rPr>
          <w:rFonts w:ascii="Arial" w:hAnsi="Arial" w:cs="Arial"/>
          <w:iCs/>
          <w:color w:val="222222"/>
          <w:shd w:val="clear" w:color="auto" w:fill="FFFFFF"/>
          <w:lang w:val="en-US"/>
        </w:rPr>
        <w:t>International Journal of Industrial Organization</w:t>
      </w:r>
      <w:r w:rsidR="00791971">
        <w:rPr>
          <w:rFonts w:ascii="Arial" w:hAnsi="Arial" w:cs="Arial"/>
          <w:iCs/>
          <w:color w:val="222222"/>
          <w:shd w:val="clear" w:color="auto" w:fill="FFFFFF"/>
          <w:lang w:val="en-US"/>
        </w:rPr>
        <w:t>.</w:t>
      </w:r>
      <w:r w:rsidRPr="00791971">
        <w:rPr>
          <w:rStyle w:val="apple-converted-space"/>
          <w:rFonts w:ascii="Arial" w:hAnsi="Arial" w:cs="Arial"/>
          <w:color w:val="222222"/>
          <w:shd w:val="clear" w:color="auto" w:fill="FFFFFF"/>
          <w:lang w:val="en-US"/>
        </w:rPr>
        <w:t xml:space="preserve"> 2003; </w:t>
      </w:r>
      <w:r w:rsidRPr="00791971">
        <w:rPr>
          <w:rFonts w:ascii="Arial" w:hAnsi="Arial" w:cs="Arial"/>
          <w:iCs/>
          <w:color w:val="222222"/>
          <w:shd w:val="clear" w:color="auto" w:fill="FFFFFF"/>
          <w:lang w:val="en-US"/>
        </w:rPr>
        <w:t>21</w:t>
      </w:r>
      <w:r w:rsidR="00791971">
        <w:rPr>
          <w:rFonts w:ascii="Arial" w:hAnsi="Arial" w:cs="Arial"/>
          <w:color w:val="222222"/>
          <w:shd w:val="clear" w:color="auto" w:fill="FFFFFF"/>
          <w:lang w:val="en-US"/>
        </w:rPr>
        <w:t>(9):</w:t>
      </w:r>
      <w:r w:rsidRPr="00791971">
        <w:rPr>
          <w:rFonts w:ascii="Arial" w:hAnsi="Arial" w:cs="Arial"/>
          <w:color w:val="222222"/>
          <w:shd w:val="clear" w:color="auto" w:fill="FFFFFF"/>
          <w:lang w:val="en-US"/>
        </w:rPr>
        <w:t>1357-1369.</w:t>
      </w:r>
      <w:r w:rsidRPr="00BD1920">
        <w:rPr>
          <w:rFonts w:ascii="Arial" w:hAnsi="Arial" w:cs="Arial"/>
          <w:color w:val="222222"/>
          <w:shd w:val="clear" w:color="auto" w:fill="FFFFFF"/>
          <w:lang w:val="en-US"/>
        </w:rPr>
        <w:t xml:space="preserve"> </w:t>
      </w:r>
    </w:p>
    <w:p w:rsidR="003907D6" w:rsidRPr="00BD1920" w:rsidRDefault="00B75ED3" w:rsidP="003907D6">
      <w:pPr>
        <w:autoSpaceDE w:val="0"/>
        <w:autoSpaceDN w:val="0"/>
        <w:adjustRightInd w:val="0"/>
        <w:spacing w:line="360" w:lineRule="auto"/>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3. </w:t>
      </w:r>
      <w:proofErr w:type="spellStart"/>
      <w:r>
        <w:rPr>
          <w:rFonts w:ascii="Arial" w:hAnsi="Arial" w:cs="Arial"/>
          <w:color w:val="222222"/>
          <w:shd w:val="clear" w:color="auto" w:fill="FFFFFF"/>
          <w:lang w:val="en-US"/>
        </w:rPr>
        <w:t>Markman</w:t>
      </w:r>
      <w:proofErr w:type="spellEnd"/>
      <w:r>
        <w:rPr>
          <w:rFonts w:ascii="Arial" w:hAnsi="Arial" w:cs="Arial"/>
          <w:color w:val="222222"/>
          <w:shd w:val="clear" w:color="auto" w:fill="FFFFFF"/>
          <w:lang w:val="en-US"/>
        </w:rPr>
        <w:t xml:space="preserve">, G.D., </w:t>
      </w:r>
      <w:proofErr w:type="spellStart"/>
      <w:r>
        <w:rPr>
          <w:rFonts w:ascii="Arial" w:hAnsi="Arial" w:cs="Arial"/>
          <w:color w:val="222222"/>
          <w:shd w:val="clear" w:color="auto" w:fill="FFFFFF"/>
          <w:lang w:val="en-US"/>
        </w:rPr>
        <w:t>Phan</w:t>
      </w:r>
      <w:proofErr w:type="spellEnd"/>
      <w:r>
        <w:rPr>
          <w:rFonts w:ascii="Arial" w:hAnsi="Arial" w:cs="Arial"/>
          <w:color w:val="222222"/>
          <w:shd w:val="clear" w:color="auto" w:fill="FFFFFF"/>
          <w:lang w:val="en-US"/>
        </w:rPr>
        <w:t>, P.H.,</w:t>
      </w:r>
      <w:r w:rsidR="003907D6" w:rsidRPr="00BD1920">
        <w:rPr>
          <w:rFonts w:ascii="Arial" w:hAnsi="Arial" w:cs="Arial"/>
          <w:color w:val="222222"/>
          <w:shd w:val="clear" w:color="auto" w:fill="FFFFFF"/>
          <w:lang w:val="en-US"/>
        </w:rPr>
        <w:t xml:space="preserve"> Balking, D.B.</w:t>
      </w:r>
      <w:r>
        <w:rPr>
          <w:rFonts w:ascii="Arial" w:hAnsi="Arial" w:cs="Arial"/>
          <w:color w:val="222222"/>
          <w:shd w:val="clear" w:color="auto" w:fill="FFFFFF"/>
          <w:lang w:val="en-US"/>
        </w:rPr>
        <w:t>,</w:t>
      </w:r>
      <w:r w:rsidR="00354ABF" w:rsidRPr="00BD1920">
        <w:rPr>
          <w:rFonts w:ascii="Arial" w:hAnsi="Arial" w:cs="Arial"/>
          <w:color w:val="222222"/>
          <w:shd w:val="clear" w:color="auto" w:fill="FFFFFF"/>
          <w:lang w:val="en-US"/>
        </w:rPr>
        <w:t xml:space="preserve"> </w:t>
      </w:r>
      <w:proofErr w:type="spellStart"/>
      <w:r w:rsidR="00354ABF" w:rsidRPr="00BD1920">
        <w:rPr>
          <w:rFonts w:ascii="Arial" w:hAnsi="Arial" w:cs="Arial"/>
          <w:color w:val="222222"/>
          <w:shd w:val="clear" w:color="auto" w:fill="FFFFFF"/>
          <w:lang w:val="en-US"/>
        </w:rPr>
        <w:t>Gianiodis</w:t>
      </w:r>
      <w:proofErr w:type="spellEnd"/>
      <w:r w:rsidR="00354ABF" w:rsidRPr="00BD1920">
        <w:rPr>
          <w:rFonts w:ascii="Arial" w:hAnsi="Arial" w:cs="Arial"/>
          <w:color w:val="222222"/>
          <w:shd w:val="clear" w:color="auto" w:fill="FFFFFF"/>
          <w:lang w:val="en-US"/>
        </w:rPr>
        <w:t>, P.T</w:t>
      </w:r>
      <w:r w:rsidR="003907D6" w:rsidRPr="00BD1920">
        <w:rPr>
          <w:rFonts w:ascii="Arial" w:hAnsi="Arial" w:cs="Arial"/>
          <w:color w:val="222222"/>
          <w:shd w:val="clear" w:color="auto" w:fill="FFFFFF"/>
          <w:lang w:val="en-US"/>
        </w:rPr>
        <w:t>.  Entrepreneurship and university-based technology transfer. Journal of</w:t>
      </w:r>
      <w:r w:rsidR="00791971">
        <w:rPr>
          <w:rFonts w:ascii="Arial" w:hAnsi="Arial" w:cs="Arial"/>
          <w:color w:val="222222"/>
          <w:shd w:val="clear" w:color="auto" w:fill="FFFFFF"/>
          <w:lang w:val="en-US"/>
        </w:rPr>
        <w:t xml:space="preserve"> Business Venturing. 2005(2)</w:t>
      </w:r>
      <w:proofErr w:type="gramStart"/>
      <w:r w:rsidR="00791971">
        <w:rPr>
          <w:rFonts w:ascii="Arial" w:hAnsi="Arial" w:cs="Arial"/>
          <w:color w:val="222222"/>
          <w:shd w:val="clear" w:color="auto" w:fill="FFFFFF"/>
          <w:lang w:val="en-US"/>
        </w:rPr>
        <w:t>;20:</w:t>
      </w:r>
      <w:r w:rsidR="003907D6" w:rsidRPr="00BD1920">
        <w:rPr>
          <w:rFonts w:ascii="Arial" w:hAnsi="Arial" w:cs="Arial"/>
          <w:color w:val="222222"/>
          <w:shd w:val="clear" w:color="auto" w:fill="FFFFFF"/>
          <w:lang w:val="en-US"/>
        </w:rPr>
        <w:t>241</w:t>
      </w:r>
      <w:proofErr w:type="gramEnd"/>
      <w:r w:rsidR="003907D6" w:rsidRPr="00BD1920">
        <w:rPr>
          <w:rFonts w:ascii="Arial" w:hAnsi="Arial" w:cs="Arial"/>
          <w:color w:val="222222"/>
          <w:shd w:val="clear" w:color="auto" w:fill="FFFFFF"/>
          <w:lang w:val="en-US"/>
        </w:rPr>
        <w:t xml:space="preserve">–263. </w:t>
      </w:r>
      <w:hyperlink r:id="rId15" w:history="1">
        <w:r w:rsidR="003907D6" w:rsidRPr="00791971">
          <w:rPr>
            <w:rStyle w:val="Hipervnculo"/>
            <w:rFonts w:ascii="Arial" w:hAnsi="Arial" w:cs="Arial"/>
            <w:color w:val="000000" w:themeColor="text1"/>
            <w:shd w:val="clear" w:color="auto" w:fill="FFFFFF"/>
            <w:lang w:val="en-US"/>
          </w:rPr>
          <w:t>http://dx.doi.org/10.1016/j.jbusvent.2003.12.003</w:t>
        </w:r>
      </w:hyperlink>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s-CO"/>
        </w:rPr>
        <w:t xml:space="preserve">4.  </w:t>
      </w:r>
      <w:proofErr w:type="spellStart"/>
      <w:r w:rsidRPr="00BD1920">
        <w:rPr>
          <w:rFonts w:ascii="Arial" w:hAnsi="Arial" w:cs="Arial"/>
          <w:color w:val="222222"/>
          <w:shd w:val="clear" w:color="auto" w:fill="FFFFFF"/>
        </w:rPr>
        <w:t>Katz</w:t>
      </w:r>
      <w:proofErr w:type="spellEnd"/>
      <w:r w:rsidRPr="00BD1920">
        <w:rPr>
          <w:rFonts w:ascii="Arial" w:hAnsi="Arial" w:cs="Arial"/>
          <w:color w:val="222222"/>
          <w:shd w:val="clear" w:color="auto" w:fill="FFFFFF"/>
        </w:rPr>
        <w:t>, J. Cambios estructurales y ciclos de destrucción y creación de capacidades productivas y tecnológicas en América Latina.</w:t>
      </w:r>
      <w:r w:rsidRPr="00BD1920">
        <w:rPr>
          <w:rStyle w:val="apple-converted-space"/>
          <w:rFonts w:ascii="Arial" w:hAnsi="Arial" w:cs="Arial"/>
          <w:color w:val="222222"/>
          <w:shd w:val="clear" w:color="auto" w:fill="FFFFFF"/>
        </w:rPr>
        <w:t> </w:t>
      </w:r>
      <w:proofErr w:type="spellStart"/>
      <w:r w:rsidRPr="00BD1920">
        <w:rPr>
          <w:rStyle w:val="apple-converted-space"/>
          <w:rFonts w:ascii="Arial" w:hAnsi="Arial" w:cs="Arial"/>
          <w:color w:val="222222"/>
          <w:shd w:val="clear" w:color="auto" w:fill="FFFFFF"/>
          <w:lang w:val="en-US"/>
        </w:rPr>
        <w:t>Globelics</w:t>
      </w:r>
      <w:proofErr w:type="spellEnd"/>
      <w:r w:rsidRPr="00BD1920">
        <w:rPr>
          <w:rStyle w:val="apple-converted-space"/>
          <w:rFonts w:ascii="Arial" w:hAnsi="Arial" w:cs="Arial"/>
          <w:color w:val="222222"/>
          <w:shd w:val="clear" w:color="auto" w:fill="FFFFFF"/>
          <w:lang w:val="en-US"/>
        </w:rPr>
        <w:t xml:space="preserve"> Working Paper Series</w:t>
      </w:r>
      <w:r w:rsidR="00791971">
        <w:rPr>
          <w:rStyle w:val="apple-converted-space"/>
          <w:rFonts w:ascii="Arial" w:hAnsi="Arial" w:cs="Arial"/>
          <w:color w:val="222222"/>
          <w:shd w:val="clear" w:color="auto" w:fill="FFFFFF"/>
          <w:lang w:val="en-US"/>
        </w:rPr>
        <w:t>.</w:t>
      </w:r>
      <w:r w:rsidRPr="00BD1920">
        <w:rPr>
          <w:rStyle w:val="apple-converted-space"/>
          <w:rFonts w:ascii="Arial" w:hAnsi="Arial" w:cs="Arial"/>
          <w:color w:val="222222"/>
          <w:shd w:val="clear" w:color="auto" w:fill="FFFFFF"/>
          <w:lang w:val="en-US"/>
        </w:rPr>
        <w:t xml:space="preserve"> 2007-06, </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5. </w:t>
      </w:r>
      <w:proofErr w:type="spellStart"/>
      <w:r w:rsidR="00B75ED3" w:rsidRPr="00B75ED3">
        <w:rPr>
          <w:rFonts w:ascii="Arial" w:hAnsi="Arial" w:cs="Arial"/>
          <w:color w:val="222222"/>
          <w:shd w:val="clear" w:color="auto" w:fill="FFFFFF"/>
          <w:lang w:val="es-CO"/>
        </w:rPr>
        <w:t>Katz</w:t>
      </w:r>
      <w:proofErr w:type="spellEnd"/>
      <w:r w:rsidR="00B75ED3" w:rsidRPr="00B75ED3">
        <w:rPr>
          <w:rFonts w:ascii="Arial" w:hAnsi="Arial" w:cs="Arial"/>
          <w:color w:val="222222"/>
          <w:shd w:val="clear" w:color="auto" w:fill="FFFFFF"/>
          <w:lang w:val="es-CO"/>
        </w:rPr>
        <w:t xml:space="preserve"> JM. Reformas estructurales, productividad y conducta tecnológica en América Latina. Chile: CEPAL, Fondo de Cultura Económica; 2000.</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6. </w:t>
      </w:r>
      <w:proofErr w:type="spellStart"/>
      <w:r w:rsidR="00B75ED3" w:rsidRPr="00B75ED3">
        <w:rPr>
          <w:rFonts w:ascii="Arial" w:hAnsi="Arial" w:cs="Arial"/>
          <w:color w:val="222222"/>
          <w:shd w:val="clear" w:color="auto" w:fill="FFFFFF"/>
          <w:lang w:val="es-CO"/>
        </w:rPr>
        <w:t>Katz</w:t>
      </w:r>
      <w:proofErr w:type="spellEnd"/>
      <w:r w:rsidR="00B75ED3" w:rsidRPr="00B75ED3">
        <w:rPr>
          <w:rFonts w:ascii="Arial" w:hAnsi="Arial" w:cs="Arial"/>
          <w:color w:val="222222"/>
          <w:shd w:val="clear" w:color="auto" w:fill="FFFFFF"/>
          <w:lang w:val="es-CO"/>
        </w:rPr>
        <w:t xml:space="preserve"> JM. Desarrollo y crisis de la capacidad tecnológica latinoamericana: el caso de la industria metalmecánica. Programa BID/CEPAL/CIID/PNUD de Investigaciones sobre Desarrollo Científico y Tecnológico en América Latina. Buenos Aires, Argentina: Comisión Económica para América Latina y el Caribe; 1986.</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7. </w:t>
      </w:r>
      <w:proofErr w:type="spellStart"/>
      <w:r w:rsidRPr="00BD1920">
        <w:rPr>
          <w:rFonts w:ascii="Arial" w:hAnsi="Arial" w:cs="Arial"/>
          <w:color w:val="222222"/>
          <w:shd w:val="clear" w:color="auto" w:fill="FFFFFF"/>
          <w:lang w:val="es-CO"/>
        </w:rPr>
        <w:t>Cimoli</w:t>
      </w:r>
      <w:proofErr w:type="spellEnd"/>
      <w:r w:rsidRPr="00BD1920">
        <w:rPr>
          <w:rFonts w:ascii="Arial" w:hAnsi="Arial" w:cs="Arial"/>
          <w:color w:val="222222"/>
          <w:shd w:val="clear" w:color="auto" w:fill="FFFFFF"/>
          <w:lang w:val="es-CO"/>
        </w:rPr>
        <w:t>, M. Creación de redes y sistema de innovación: México en un contexto global.</w:t>
      </w:r>
      <w:r w:rsidRPr="00BD1920">
        <w:rPr>
          <w:rFonts w:ascii="Arial" w:hAnsi="Arial" w:cs="Arial"/>
          <w:lang w:val="es-CO"/>
        </w:rPr>
        <w:t> </w:t>
      </w:r>
      <w:r w:rsidRPr="00BD1920">
        <w:rPr>
          <w:rFonts w:ascii="Arial" w:hAnsi="Arial" w:cs="Arial"/>
          <w:color w:val="222222"/>
          <w:shd w:val="clear" w:color="auto" w:fill="FFFFFF"/>
          <w:lang w:val="es-CO"/>
        </w:rPr>
        <w:t>El Mercado de Valores</w:t>
      </w:r>
      <w:r w:rsidR="00B75ED3">
        <w:rPr>
          <w:rFonts w:ascii="Arial" w:hAnsi="Arial" w:cs="Arial"/>
          <w:color w:val="222222"/>
          <w:shd w:val="clear" w:color="auto" w:fill="FFFFFF"/>
          <w:lang w:val="es-CO"/>
        </w:rPr>
        <w:t>.</w:t>
      </w:r>
      <w:r w:rsidR="00B75ED3">
        <w:rPr>
          <w:rFonts w:ascii="Arial" w:hAnsi="Arial" w:cs="Arial"/>
          <w:lang w:val="es-CO"/>
        </w:rPr>
        <w:t>2000</w:t>
      </w:r>
      <w:proofErr w:type="gramStart"/>
      <w:r w:rsidR="00B75ED3">
        <w:rPr>
          <w:rFonts w:ascii="Arial" w:hAnsi="Arial" w:cs="Arial"/>
          <w:lang w:val="es-CO"/>
        </w:rPr>
        <w:t>;</w:t>
      </w:r>
      <w:r w:rsidR="00B75ED3">
        <w:rPr>
          <w:rFonts w:ascii="Arial" w:hAnsi="Arial" w:cs="Arial"/>
          <w:color w:val="222222"/>
          <w:shd w:val="clear" w:color="auto" w:fill="FFFFFF"/>
          <w:lang w:val="es-CO"/>
        </w:rPr>
        <w:t>60</w:t>
      </w:r>
      <w:proofErr w:type="gramEnd"/>
      <w:r w:rsidR="00B75ED3">
        <w:rPr>
          <w:rFonts w:ascii="Arial" w:hAnsi="Arial" w:cs="Arial"/>
          <w:color w:val="222222"/>
          <w:shd w:val="clear" w:color="auto" w:fill="FFFFFF"/>
          <w:lang w:val="es-CO"/>
        </w:rPr>
        <w:t>(1):</w:t>
      </w:r>
      <w:r w:rsidRPr="00BD1920">
        <w:rPr>
          <w:rFonts w:ascii="Arial" w:hAnsi="Arial" w:cs="Arial"/>
          <w:color w:val="222222"/>
          <w:shd w:val="clear" w:color="auto" w:fill="FFFFFF"/>
          <w:lang w:val="es-CO"/>
        </w:rPr>
        <w:t>3-17.</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8. </w:t>
      </w:r>
      <w:r w:rsidR="00B75ED3" w:rsidRPr="00B75ED3">
        <w:rPr>
          <w:rFonts w:ascii="Arial" w:hAnsi="Arial" w:cs="Arial"/>
          <w:color w:val="222222"/>
          <w:shd w:val="clear" w:color="auto" w:fill="FFFFFF"/>
          <w:lang w:val="es-CO"/>
        </w:rPr>
        <w:t xml:space="preserve">Parra Bernal LD, </w:t>
      </w:r>
      <w:proofErr w:type="spellStart"/>
      <w:r w:rsidR="00B75ED3" w:rsidRPr="00B75ED3">
        <w:rPr>
          <w:rFonts w:ascii="Arial" w:hAnsi="Arial" w:cs="Arial"/>
          <w:color w:val="222222"/>
          <w:shd w:val="clear" w:color="auto" w:fill="FFFFFF"/>
          <w:lang w:val="es-CO"/>
        </w:rPr>
        <w:t>Argote</w:t>
      </w:r>
      <w:proofErr w:type="spellEnd"/>
      <w:r w:rsidR="00B75ED3" w:rsidRPr="00B75ED3">
        <w:rPr>
          <w:rFonts w:ascii="Arial" w:hAnsi="Arial" w:cs="Arial"/>
          <w:color w:val="222222"/>
          <w:shd w:val="clear" w:color="auto" w:fill="FFFFFF"/>
          <w:lang w:val="es-CO"/>
        </w:rPr>
        <w:t xml:space="preserve"> Cusi ML, Zárate Torres R, Piñeros Muñoz AJ. Análisis de brechas tecnológicas en el sector metalmecánico</w:t>
      </w:r>
      <w:r w:rsidR="00B75ED3">
        <w:rPr>
          <w:rFonts w:ascii="Arial" w:hAnsi="Arial" w:cs="Arial"/>
          <w:color w:val="222222"/>
          <w:shd w:val="clear" w:color="auto" w:fill="FFFFFF"/>
          <w:lang w:val="es-CO"/>
        </w:rPr>
        <w:t xml:space="preserve"> </w:t>
      </w:r>
      <w:r w:rsidR="00B75ED3" w:rsidRPr="00B75ED3">
        <w:rPr>
          <w:rFonts w:ascii="Arial" w:hAnsi="Arial" w:cs="Arial"/>
          <w:color w:val="222222"/>
          <w:shd w:val="clear" w:color="auto" w:fill="FFFFFF"/>
          <w:lang w:val="es-CO"/>
        </w:rPr>
        <w:t>desde el estudio de casos de contraste. Bogotá: Universidad EAN; 2016.</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9. </w:t>
      </w:r>
      <w:r w:rsidR="000649E7" w:rsidRPr="000649E7">
        <w:rPr>
          <w:rFonts w:ascii="Arial" w:hAnsi="Arial" w:cs="Arial"/>
          <w:color w:val="222222"/>
          <w:shd w:val="clear" w:color="auto" w:fill="FFFFFF"/>
          <w:lang w:val="es-CO"/>
        </w:rPr>
        <w:t>Domínguez L, Brown F. Medición de las capacidades tecnológicas en la industria mexicana. Revista CEPAL. 2004</w:t>
      </w:r>
      <w:proofErr w:type="gramStart"/>
      <w:r w:rsidR="000649E7" w:rsidRPr="000649E7">
        <w:rPr>
          <w:rFonts w:ascii="Arial" w:hAnsi="Arial" w:cs="Arial"/>
          <w:color w:val="222222"/>
          <w:shd w:val="clear" w:color="auto" w:fill="FFFFFF"/>
          <w:lang w:val="es-CO"/>
        </w:rPr>
        <w:t>;83:135</w:t>
      </w:r>
      <w:proofErr w:type="gramEnd"/>
      <w:r w:rsidR="000649E7" w:rsidRPr="000649E7">
        <w:rPr>
          <w:rFonts w:ascii="Arial" w:hAnsi="Arial" w:cs="Arial"/>
          <w:color w:val="222222"/>
          <w:shd w:val="clear" w:color="auto" w:fill="FFFFFF"/>
          <w:lang w:val="es-CO"/>
        </w:rPr>
        <w:t>-51.</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t xml:space="preserve">10. Bell, M. y </w:t>
      </w:r>
      <w:proofErr w:type="spellStart"/>
      <w:r w:rsidRPr="00BD1920">
        <w:rPr>
          <w:rFonts w:ascii="Arial" w:hAnsi="Arial" w:cs="Arial"/>
          <w:color w:val="222222"/>
          <w:shd w:val="clear" w:color="auto" w:fill="FFFFFF"/>
          <w:lang w:val="en-US"/>
        </w:rPr>
        <w:t>Pavitt</w:t>
      </w:r>
      <w:proofErr w:type="spellEnd"/>
      <w:r w:rsidRPr="00BD1920">
        <w:rPr>
          <w:rFonts w:ascii="Arial" w:hAnsi="Arial" w:cs="Arial"/>
          <w:color w:val="222222"/>
          <w:shd w:val="clear" w:color="auto" w:fill="FFFFFF"/>
          <w:lang w:val="en-US"/>
        </w:rPr>
        <w:t xml:space="preserve">, K. Technological accumulation and industrial growth: contrasts between developed and developing countries. </w:t>
      </w:r>
      <w:r w:rsidR="000649E7">
        <w:rPr>
          <w:rFonts w:ascii="Arial" w:hAnsi="Arial" w:cs="Arial"/>
          <w:color w:val="222222"/>
          <w:shd w:val="clear" w:color="auto" w:fill="FFFFFF"/>
          <w:lang w:val="en-US"/>
        </w:rPr>
        <w:t>Industrial and Corporate Change.</w:t>
      </w:r>
      <w:r w:rsidRPr="00BD1920">
        <w:rPr>
          <w:rFonts w:ascii="Arial" w:hAnsi="Arial" w:cs="Arial"/>
          <w:color w:val="222222"/>
          <w:shd w:val="clear" w:color="auto" w:fill="FFFFFF"/>
          <w:lang w:val="en-US"/>
        </w:rPr>
        <w:t xml:space="preserve"> 1993</w:t>
      </w:r>
      <w:proofErr w:type="gramStart"/>
      <w:r w:rsidRPr="00BD1920">
        <w:rPr>
          <w:rFonts w:ascii="Arial" w:hAnsi="Arial" w:cs="Arial"/>
          <w:color w:val="222222"/>
          <w:shd w:val="clear" w:color="auto" w:fill="FFFFFF"/>
          <w:lang w:val="en-US"/>
        </w:rPr>
        <w:t>;2</w:t>
      </w:r>
      <w:proofErr w:type="gramEnd"/>
      <w:r w:rsidRPr="00BD1920">
        <w:rPr>
          <w:rFonts w:ascii="Arial" w:hAnsi="Arial" w:cs="Arial"/>
          <w:color w:val="222222"/>
          <w:shd w:val="clear" w:color="auto" w:fill="FFFFFF"/>
          <w:lang w:val="en-US"/>
        </w:rPr>
        <w:t>(2):157-210.</w:t>
      </w:r>
      <w:r w:rsidR="000649E7">
        <w:rPr>
          <w:rFonts w:ascii="Arial" w:hAnsi="Arial" w:cs="Arial"/>
          <w:color w:val="222222"/>
          <w:shd w:val="clear" w:color="auto" w:fill="FFFFFF"/>
          <w:lang w:val="en-US"/>
        </w:rPr>
        <w:t xml:space="preserve"> </w:t>
      </w:r>
      <w:proofErr w:type="spellStart"/>
      <w:proofErr w:type="gramStart"/>
      <w:r w:rsidR="000649E7">
        <w:rPr>
          <w:rFonts w:ascii="Arial" w:hAnsi="Arial" w:cs="Arial"/>
          <w:color w:val="222222"/>
          <w:shd w:val="clear" w:color="auto" w:fill="FFFFFF"/>
          <w:lang w:val="en-US"/>
        </w:rPr>
        <w:t>doi</w:t>
      </w:r>
      <w:proofErr w:type="spellEnd"/>
      <w:proofErr w:type="gramEnd"/>
      <w:r w:rsidR="000649E7">
        <w:rPr>
          <w:rFonts w:ascii="Arial" w:hAnsi="Arial" w:cs="Arial"/>
          <w:color w:val="222222"/>
          <w:shd w:val="clear" w:color="auto" w:fill="FFFFFF"/>
          <w:lang w:val="en-US"/>
        </w:rPr>
        <w:t xml:space="preserve">: </w:t>
      </w:r>
      <w:hyperlink r:id="rId16" w:history="1">
        <w:r w:rsidR="000649E7" w:rsidRPr="000649E7">
          <w:rPr>
            <w:rStyle w:val="Hipervnculo"/>
            <w:rFonts w:ascii="Arial" w:hAnsi="Arial" w:cs="Arial"/>
            <w:color w:val="000000" w:themeColor="text1"/>
            <w:sz w:val="26"/>
            <w:szCs w:val="26"/>
            <w:bdr w:val="none" w:sz="0" w:space="0" w:color="auto" w:frame="1"/>
            <w:shd w:val="clear" w:color="auto" w:fill="FFFFFF"/>
          </w:rPr>
          <w:t>10.1093/</w:t>
        </w:r>
        <w:proofErr w:type="spellStart"/>
        <w:r w:rsidR="000649E7" w:rsidRPr="000649E7">
          <w:rPr>
            <w:rStyle w:val="Hipervnculo"/>
            <w:rFonts w:ascii="Arial" w:hAnsi="Arial" w:cs="Arial"/>
            <w:color w:val="000000" w:themeColor="text1"/>
            <w:sz w:val="26"/>
            <w:szCs w:val="26"/>
            <w:bdr w:val="none" w:sz="0" w:space="0" w:color="auto" w:frame="1"/>
            <w:shd w:val="clear" w:color="auto" w:fill="FFFFFF"/>
          </w:rPr>
          <w:t>icc</w:t>
        </w:r>
        <w:proofErr w:type="spellEnd"/>
        <w:r w:rsidR="000649E7" w:rsidRPr="000649E7">
          <w:rPr>
            <w:rStyle w:val="Hipervnculo"/>
            <w:rFonts w:ascii="Arial" w:hAnsi="Arial" w:cs="Arial"/>
            <w:color w:val="000000" w:themeColor="text1"/>
            <w:sz w:val="26"/>
            <w:szCs w:val="26"/>
            <w:bdr w:val="none" w:sz="0" w:space="0" w:color="auto" w:frame="1"/>
            <w:shd w:val="clear" w:color="auto" w:fill="FFFFFF"/>
          </w:rPr>
          <w:t>/2.2.157</w:t>
        </w:r>
      </w:hyperlink>
    </w:p>
    <w:p w:rsidR="003907D6" w:rsidRPr="00BD1920" w:rsidRDefault="003907D6" w:rsidP="003907D6">
      <w:pPr>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lastRenderedPageBreak/>
        <w:t xml:space="preserve">11. </w:t>
      </w:r>
      <w:r w:rsidR="000D2C45" w:rsidRPr="000D2C45">
        <w:rPr>
          <w:rFonts w:ascii="Arial" w:hAnsi="Arial" w:cs="Arial"/>
          <w:color w:val="222222"/>
          <w:shd w:val="clear" w:color="auto" w:fill="FFFFFF"/>
          <w:lang w:val="en-US"/>
        </w:rPr>
        <w:t xml:space="preserve">Porter ME, Stern S. National Innovative Capacity. In: Schwab K, Porter ME, Sachs JD, editors. The Global competitiveness report 2001–2002. New York: World Economic Forum; Oxford University Press, </w:t>
      </w:r>
      <w:proofErr w:type="spellStart"/>
      <w:r w:rsidR="000D2C45" w:rsidRPr="000D2C45">
        <w:rPr>
          <w:rFonts w:ascii="Arial" w:hAnsi="Arial" w:cs="Arial"/>
          <w:color w:val="222222"/>
          <w:shd w:val="clear" w:color="auto" w:fill="FFFFFF"/>
          <w:lang w:val="en-US"/>
        </w:rPr>
        <w:t>Inc</w:t>
      </w:r>
      <w:proofErr w:type="spellEnd"/>
      <w:r w:rsidR="000D2C45" w:rsidRPr="000D2C45">
        <w:rPr>
          <w:rFonts w:ascii="Arial" w:hAnsi="Arial" w:cs="Arial"/>
          <w:color w:val="222222"/>
          <w:shd w:val="clear" w:color="auto" w:fill="FFFFFF"/>
          <w:lang w:val="en-US"/>
        </w:rPr>
        <w:t xml:space="preserve"> 2002. p. 102-18.</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t xml:space="preserve">12. </w:t>
      </w:r>
      <w:r w:rsidR="000D2C45" w:rsidRPr="000D2C45">
        <w:rPr>
          <w:rFonts w:ascii="Arial" w:hAnsi="Arial" w:cs="Arial"/>
          <w:color w:val="222222"/>
          <w:shd w:val="clear" w:color="auto" w:fill="FFFFFF"/>
          <w:lang w:val="en-US"/>
        </w:rPr>
        <w:t>Richard R. N, Sidney G. W. An evolutionary theory of economic change. United States: President and Fellows of Harvard College</w:t>
      </w:r>
      <w:r w:rsidR="000D2C45">
        <w:rPr>
          <w:rFonts w:ascii="Arial" w:hAnsi="Arial" w:cs="Arial"/>
          <w:color w:val="222222"/>
          <w:shd w:val="clear" w:color="auto" w:fill="FFFFFF"/>
          <w:lang w:val="en-US"/>
        </w:rPr>
        <w:t>;</w:t>
      </w:r>
      <w:r w:rsidR="000D2C45" w:rsidRPr="000D2C45">
        <w:rPr>
          <w:rFonts w:ascii="Arial" w:hAnsi="Arial" w:cs="Arial"/>
          <w:color w:val="222222"/>
          <w:shd w:val="clear" w:color="auto" w:fill="FFFFFF"/>
          <w:lang w:val="en-US"/>
        </w:rPr>
        <w:t xml:space="preserve"> 1982</w:t>
      </w:r>
      <w:r w:rsidR="000D2C45">
        <w:rPr>
          <w:rFonts w:ascii="Arial" w:hAnsi="Arial" w:cs="Arial"/>
          <w:color w:val="222222"/>
          <w:shd w:val="clear" w:color="auto" w:fill="FFFFFF"/>
          <w:lang w:val="en-US"/>
        </w:rPr>
        <w:t>.</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t xml:space="preserve">13. </w:t>
      </w:r>
      <w:proofErr w:type="spellStart"/>
      <w:r w:rsidR="000D2C45" w:rsidRPr="000D2C45">
        <w:rPr>
          <w:rFonts w:ascii="Arial" w:hAnsi="Arial" w:cs="Arial"/>
          <w:color w:val="222222"/>
          <w:shd w:val="clear" w:color="auto" w:fill="FFFFFF"/>
          <w:lang w:val="en-US"/>
        </w:rPr>
        <w:t>Romijn</w:t>
      </w:r>
      <w:proofErr w:type="spellEnd"/>
      <w:r w:rsidR="000D2C45" w:rsidRPr="000D2C45">
        <w:rPr>
          <w:rFonts w:ascii="Arial" w:hAnsi="Arial" w:cs="Arial"/>
          <w:color w:val="222222"/>
          <w:shd w:val="clear" w:color="auto" w:fill="FFFFFF"/>
          <w:lang w:val="en-US"/>
        </w:rPr>
        <w:t xml:space="preserve"> H, </w:t>
      </w:r>
      <w:proofErr w:type="spellStart"/>
      <w:r w:rsidR="000D2C45" w:rsidRPr="000D2C45">
        <w:rPr>
          <w:rFonts w:ascii="Arial" w:hAnsi="Arial" w:cs="Arial"/>
          <w:color w:val="222222"/>
          <w:shd w:val="clear" w:color="auto" w:fill="FFFFFF"/>
          <w:lang w:val="en-US"/>
        </w:rPr>
        <w:t>Albaladejo</w:t>
      </w:r>
      <w:proofErr w:type="spellEnd"/>
      <w:r w:rsidR="000D2C45" w:rsidRPr="000D2C45">
        <w:rPr>
          <w:rFonts w:ascii="Arial" w:hAnsi="Arial" w:cs="Arial"/>
          <w:color w:val="222222"/>
          <w:shd w:val="clear" w:color="auto" w:fill="FFFFFF"/>
          <w:lang w:val="en-US"/>
        </w:rPr>
        <w:t xml:space="preserve"> M. Determinants of innovation capability in small electronics and software firms in southeast England. Research Policy. 2002</w:t>
      </w:r>
      <w:proofErr w:type="gramStart"/>
      <w:r w:rsidR="000D2C45" w:rsidRPr="000D2C45">
        <w:rPr>
          <w:rFonts w:ascii="Arial" w:hAnsi="Arial" w:cs="Arial"/>
          <w:color w:val="222222"/>
          <w:shd w:val="clear" w:color="auto" w:fill="FFFFFF"/>
          <w:lang w:val="en-US"/>
        </w:rPr>
        <w:t>;31</w:t>
      </w:r>
      <w:proofErr w:type="gramEnd"/>
      <w:r w:rsidR="000D2C45" w:rsidRPr="000D2C45">
        <w:rPr>
          <w:rFonts w:ascii="Arial" w:hAnsi="Arial" w:cs="Arial"/>
          <w:color w:val="222222"/>
          <w:shd w:val="clear" w:color="auto" w:fill="FFFFFF"/>
          <w:lang w:val="en-US"/>
        </w:rPr>
        <w:t>(7):1053-67.</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n-US"/>
        </w:rPr>
        <w:t xml:space="preserve">14. </w:t>
      </w:r>
      <w:r w:rsidR="000D2C45" w:rsidRPr="000D2C45">
        <w:rPr>
          <w:rFonts w:ascii="Arial" w:hAnsi="Arial" w:cs="Arial"/>
          <w:color w:val="222222"/>
          <w:shd w:val="clear" w:color="auto" w:fill="FFFFFF"/>
          <w:lang w:val="en-US"/>
        </w:rPr>
        <w:t xml:space="preserve">Wang C-h, Lu I-y, Chen C-b. Evaluating firm technological innovation capability under uncertainty. </w:t>
      </w:r>
      <w:proofErr w:type="spellStart"/>
      <w:r w:rsidR="000D2C45" w:rsidRPr="000D2C45">
        <w:rPr>
          <w:rFonts w:ascii="Arial" w:hAnsi="Arial" w:cs="Arial"/>
          <w:color w:val="222222"/>
          <w:shd w:val="clear" w:color="auto" w:fill="FFFFFF"/>
          <w:lang w:val="en-US"/>
        </w:rPr>
        <w:t>Technovation</w:t>
      </w:r>
      <w:proofErr w:type="spellEnd"/>
      <w:r w:rsidR="000D2C45" w:rsidRPr="000D2C45">
        <w:rPr>
          <w:rFonts w:ascii="Arial" w:hAnsi="Arial" w:cs="Arial"/>
          <w:color w:val="222222"/>
          <w:shd w:val="clear" w:color="auto" w:fill="FFFFFF"/>
          <w:lang w:val="en-US"/>
        </w:rPr>
        <w:t>. 2008</w:t>
      </w:r>
      <w:proofErr w:type="gramStart"/>
      <w:r w:rsidR="000D2C45" w:rsidRPr="000D2C45">
        <w:rPr>
          <w:rFonts w:ascii="Arial" w:hAnsi="Arial" w:cs="Arial"/>
          <w:color w:val="222222"/>
          <w:shd w:val="clear" w:color="auto" w:fill="FFFFFF"/>
          <w:lang w:val="en-US"/>
        </w:rPr>
        <w:t>;28</w:t>
      </w:r>
      <w:proofErr w:type="gramEnd"/>
      <w:r w:rsidR="000D2C45" w:rsidRPr="000D2C45">
        <w:rPr>
          <w:rFonts w:ascii="Arial" w:hAnsi="Arial" w:cs="Arial"/>
          <w:color w:val="222222"/>
          <w:shd w:val="clear" w:color="auto" w:fill="FFFFFF"/>
          <w:lang w:val="en-US"/>
        </w:rPr>
        <w:t>(6):349-63.</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rPr>
      </w:pPr>
      <w:r w:rsidRPr="00BD1920">
        <w:rPr>
          <w:rFonts w:ascii="Arial" w:hAnsi="Arial" w:cs="Arial"/>
          <w:color w:val="222222"/>
          <w:shd w:val="clear" w:color="auto" w:fill="FFFFFF"/>
          <w:lang w:val="es-CO"/>
        </w:rPr>
        <w:t xml:space="preserve">15. </w:t>
      </w:r>
      <w:proofErr w:type="spellStart"/>
      <w:r w:rsidR="00AC78A7" w:rsidRPr="00AC78A7">
        <w:rPr>
          <w:rFonts w:ascii="Arial" w:hAnsi="Arial" w:cs="Arial"/>
          <w:color w:val="222222"/>
          <w:shd w:val="clear" w:color="auto" w:fill="FFFFFF"/>
        </w:rPr>
        <w:t>Turriago</w:t>
      </w:r>
      <w:proofErr w:type="spellEnd"/>
      <w:r w:rsidR="00AC78A7" w:rsidRPr="00AC78A7">
        <w:rPr>
          <w:rFonts w:ascii="Arial" w:hAnsi="Arial" w:cs="Arial"/>
          <w:color w:val="222222"/>
          <w:shd w:val="clear" w:color="auto" w:fill="FFFFFF"/>
        </w:rPr>
        <w:t xml:space="preserve"> Hoyos A. Innovación y cambio tecnológico en la sociedad del conocimiento. 2 ed. Bogotá: Universidad de La Sabana; 2014.</w:t>
      </w:r>
    </w:p>
    <w:p w:rsidR="003907D6" w:rsidRPr="00BD1920" w:rsidRDefault="00AC78A7" w:rsidP="003907D6">
      <w:pPr>
        <w:autoSpaceDE w:val="0"/>
        <w:autoSpaceDN w:val="0"/>
        <w:adjustRightInd w:val="0"/>
        <w:spacing w:line="360" w:lineRule="auto"/>
        <w:jc w:val="both"/>
        <w:rPr>
          <w:rFonts w:ascii="Arial" w:hAnsi="Arial" w:cs="Arial"/>
          <w:color w:val="222222"/>
          <w:shd w:val="clear" w:color="auto" w:fill="FFFFFF"/>
          <w:lang w:val="es-CO"/>
        </w:rPr>
      </w:pPr>
      <w:r>
        <w:rPr>
          <w:rFonts w:ascii="Arial" w:hAnsi="Arial" w:cs="Arial"/>
          <w:color w:val="222222"/>
          <w:shd w:val="clear" w:color="auto" w:fill="FFFFFF"/>
          <w:lang w:val="en-US"/>
        </w:rPr>
        <w:t xml:space="preserve">16. Bell, M., </w:t>
      </w:r>
      <w:proofErr w:type="spellStart"/>
      <w:r w:rsidR="003907D6" w:rsidRPr="00BD1920">
        <w:rPr>
          <w:rFonts w:ascii="Arial" w:hAnsi="Arial" w:cs="Arial"/>
          <w:color w:val="222222"/>
          <w:shd w:val="clear" w:color="auto" w:fill="FFFFFF"/>
          <w:lang w:val="en-US"/>
        </w:rPr>
        <w:t>Pavitt</w:t>
      </w:r>
      <w:proofErr w:type="spellEnd"/>
      <w:r w:rsidR="003907D6" w:rsidRPr="00BD1920">
        <w:rPr>
          <w:rFonts w:ascii="Arial" w:hAnsi="Arial" w:cs="Arial"/>
          <w:color w:val="222222"/>
          <w:shd w:val="clear" w:color="auto" w:fill="FFFFFF"/>
          <w:lang w:val="en-US"/>
        </w:rPr>
        <w:t>, K. Accumulating technological capability in developing countries.</w:t>
      </w:r>
      <w:r w:rsidR="003907D6" w:rsidRPr="00BD1920">
        <w:rPr>
          <w:rStyle w:val="apple-converted-space"/>
          <w:rFonts w:ascii="Arial" w:hAnsi="Arial" w:cs="Arial"/>
          <w:color w:val="222222"/>
          <w:shd w:val="clear" w:color="auto" w:fill="FFFFFF"/>
          <w:lang w:val="en-US"/>
        </w:rPr>
        <w:t> </w:t>
      </w:r>
      <w:proofErr w:type="spellStart"/>
      <w:r w:rsidR="003907D6" w:rsidRPr="00AC78A7">
        <w:rPr>
          <w:rFonts w:ascii="Arial" w:hAnsi="Arial" w:cs="Arial"/>
          <w:iCs/>
          <w:color w:val="222222"/>
          <w:shd w:val="clear" w:color="auto" w:fill="FFFFFF"/>
          <w:lang w:val="es-CO"/>
        </w:rPr>
        <w:t>The</w:t>
      </w:r>
      <w:proofErr w:type="spellEnd"/>
      <w:r w:rsidR="003907D6" w:rsidRPr="00AC78A7">
        <w:rPr>
          <w:rFonts w:ascii="Arial" w:hAnsi="Arial" w:cs="Arial"/>
          <w:iCs/>
          <w:color w:val="222222"/>
          <w:shd w:val="clear" w:color="auto" w:fill="FFFFFF"/>
          <w:lang w:val="es-CO"/>
        </w:rPr>
        <w:t xml:space="preserve"> </w:t>
      </w:r>
      <w:proofErr w:type="spellStart"/>
      <w:r w:rsidR="003907D6" w:rsidRPr="00AC78A7">
        <w:rPr>
          <w:rFonts w:ascii="Arial" w:hAnsi="Arial" w:cs="Arial"/>
          <w:iCs/>
          <w:color w:val="222222"/>
          <w:shd w:val="clear" w:color="auto" w:fill="FFFFFF"/>
          <w:lang w:val="es-CO"/>
        </w:rPr>
        <w:t>World</w:t>
      </w:r>
      <w:proofErr w:type="spellEnd"/>
      <w:r w:rsidR="003907D6" w:rsidRPr="00AC78A7">
        <w:rPr>
          <w:rFonts w:ascii="Arial" w:hAnsi="Arial" w:cs="Arial"/>
          <w:iCs/>
          <w:color w:val="222222"/>
          <w:shd w:val="clear" w:color="auto" w:fill="FFFFFF"/>
          <w:lang w:val="es-CO"/>
        </w:rPr>
        <w:t xml:space="preserve"> Bank </w:t>
      </w:r>
      <w:proofErr w:type="spellStart"/>
      <w:r w:rsidR="003907D6" w:rsidRPr="00AC78A7">
        <w:rPr>
          <w:rFonts w:ascii="Arial" w:hAnsi="Arial" w:cs="Arial"/>
          <w:iCs/>
          <w:color w:val="222222"/>
          <w:shd w:val="clear" w:color="auto" w:fill="FFFFFF"/>
          <w:lang w:val="es-CO"/>
        </w:rPr>
        <w:t>Economic</w:t>
      </w:r>
      <w:proofErr w:type="spellEnd"/>
      <w:r w:rsidR="003907D6" w:rsidRPr="00AC78A7">
        <w:rPr>
          <w:rFonts w:ascii="Arial" w:hAnsi="Arial" w:cs="Arial"/>
          <w:iCs/>
          <w:color w:val="222222"/>
          <w:shd w:val="clear" w:color="auto" w:fill="FFFFFF"/>
          <w:lang w:val="es-CO"/>
        </w:rPr>
        <w:t xml:space="preserve"> </w:t>
      </w:r>
      <w:proofErr w:type="spellStart"/>
      <w:r w:rsidR="003907D6" w:rsidRPr="00AC78A7">
        <w:rPr>
          <w:rFonts w:ascii="Arial" w:hAnsi="Arial" w:cs="Arial"/>
          <w:iCs/>
          <w:color w:val="222222"/>
          <w:shd w:val="clear" w:color="auto" w:fill="FFFFFF"/>
          <w:lang w:val="es-CO"/>
        </w:rPr>
        <w:t>Review</w:t>
      </w:r>
      <w:proofErr w:type="spellEnd"/>
      <w:r w:rsidRPr="00AC78A7">
        <w:rPr>
          <w:rFonts w:ascii="Arial" w:hAnsi="Arial" w:cs="Arial"/>
          <w:color w:val="222222"/>
          <w:shd w:val="clear" w:color="auto" w:fill="FFFFFF"/>
          <w:lang w:val="es-CO"/>
        </w:rPr>
        <w:t>.</w:t>
      </w:r>
      <w:r>
        <w:rPr>
          <w:rFonts w:ascii="Arial" w:hAnsi="Arial" w:cs="Arial"/>
          <w:color w:val="222222"/>
          <w:shd w:val="clear" w:color="auto" w:fill="FFFFFF"/>
          <w:lang w:val="es-CO"/>
        </w:rPr>
        <w:t xml:space="preserve"> </w:t>
      </w:r>
      <w:r>
        <w:rPr>
          <w:rStyle w:val="apple-converted-space"/>
          <w:rFonts w:ascii="Arial" w:hAnsi="Arial" w:cs="Arial"/>
          <w:color w:val="222222"/>
          <w:shd w:val="clear" w:color="auto" w:fill="FFFFFF"/>
          <w:lang w:val="es-CO"/>
        </w:rPr>
        <w:t>1992</w:t>
      </w:r>
      <w:proofErr w:type="gramStart"/>
      <w:r>
        <w:rPr>
          <w:rStyle w:val="apple-converted-space"/>
          <w:rFonts w:ascii="Arial" w:hAnsi="Arial" w:cs="Arial"/>
          <w:color w:val="222222"/>
          <w:shd w:val="clear" w:color="auto" w:fill="FFFFFF"/>
          <w:lang w:val="es-CO"/>
        </w:rPr>
        <w:t>;</w:t>
      </w:r>
      <w:r w:rsidR="003907D6" w:rsidRPr="00AC78A7">
        <w:rPr>
          <w:rFonts w:ascii="Arial" w:hAnsi="Arial" w:cs="Arial"/>
          <w:iCs/>
          <w:color w:val="222222"/>
          <w:shd w:val="clear" w:color="auto" w:fill="FFFFFF"/>
          <w:lang w:val="es-CO"/>
        </w:rPr>
        <w:t>6</w:t>
      </w:r>
      <w:proofErr w:type="gramEnd"/>
      <w:r w:rsidR="00C7477B">
        <w:rPr>
          <w:rFonts w:ascii="Arial" w:hAnsi="Arial" w:cs="Arial"/>
          <w:color w:val="222222"/>
          <w:shd w:val="clear" w:color="auto" w:fill="FFFFFF"/>
          <w:lang w:val="es-CO"/>
        </w:rPr>
        <w:t>(suppl</w:t>
      </w:r>
      <w:r>
        <w:rPr>
          <w:rFonts w:ascii="Arial" w:hAnsi="Arial" w:cs="Arial"/>
          <w:color w:val="222222"/>
          <w:shd w:val="clear" w:color="auto" w:fill="FFFFFF"/>
          <w:lang w:val="es-CO"/>
        </w:rPr>
        <w:t>1):</w:t>
      </w:r>
      <w:r w:rsidR="003907D6" w:rsidRPr="00AC78A7">
        <w:rPr>
          <w:rFonts w:ascii="Arial" w:hAnsi="Arial" w:cs="Arial"/>
          <w:color w:val="222222"/>
          <w:shd w:val="clear" w:color="auto" w:fill="FFFFFF"/>
          <w:lang w:val="es-CO"/>
        </w:rPr>
        <w:t>257-281.</w:t>
      </w:r>
      <w:r w:rsidR="00C7477B">
        <w:rPr>
          <w:rFonts w:ascii="Arial" w:hAnsi="Arial" w:cs="Arial"/>
          <w:color w:val="222222"/>
          <w:shd w:val="clear" w:color="auto" w:fill="FFFFFF"/>
          <w:lang w:val="es-CO"/>
        </w:rPr>
        <w:t xml:space="preserve"> </w:t>
      </w:r>
      <w:proofErr w:type="spellStart"/>
      <w:proofErr w:type="gramStart"/>
      <w:r w:rsidR="00E347BA">
        <w:rPr>
          <w:rFonts w:ascii="Arial" w:hAnsi="Arial" w:cs="Arial"/>
          <w:color w:val="222222"/>
          <w:shd w:val="clear" w:color="auto" w:fill="FFFFFF"/>
          <w:lang w:val="es-CO"/>
        </w:rPr>
        <w:t>d</w:t>
      </w:r>
      <w:r w:rsidR="00C7477B">
        <w:rPr>
          <w:rFonts w:ascii="Arial" w:hAnsi="Arial" w:cs="Arial"/>
          <w:color w:val="222222"/>
          <w:shd w:val="clear" w:color="auto" w:fill="FFFFFF"/>
          <w:lang w:val="es-CO"/>
        </w:rPr>
        <w:t>oi</w:t>
      </w:r>
      <w:proofErr w:type="spellEnd"/>
      <w:proofErr w:type="gramEnd"/>
      <w:r w:rsidR="00C7477B">
        <w:rPr>
          <w:rFonts w:ascii="Arial" w:hAnsi="Arial" w:cs="Arial"/>
          <w:color w:val="222222"/>
          <w:shd w:val="clear" w:color="auto" w:fill="FFFFFF"/>
          <w:lang w:val="es-CO"/>
        </w:rPr>
        <w:t xml:space="preserve">: </w:t>
      </w:r>
      <w:hyperlink r:id="rId17" w:history="1">
        <w:r w:rsidR="00C7477B" w:rsidRPr="00C7477B">
          <w:rPr>
            <w:rStyle w:val="Hipervnculo"/>
            <w:rFonts w:ascii="Arial" w:hAnsi="Arial" w:cs="Arial"/>
            <w:color w:val="000000" w:themeColor="text1"/>
            <w:sz w:val="26"/>
            <w:szCs w:val="26"/>
            <w:bdr w:val="none" w:sz="0" w:space="0" w:color="auto" w:frame="1"/>
            <w:shd w:val="clear" w:color="auto" w:fill="FFFFFF"/>
          </w:rPr>
          <w:t>10.1093/</w:t>
        </w:r>
        <w:proofErr w:type="spellStart"/>
        <w:r w:rsidR="00C7477B" w:rsidRPr="00C7477B">
          <w:rPr>
            <w:rStyle w:val="Hipervnculo"/>
            <w:rFonts w:ascii="Arial" w:hAnsi="Arial" w:cs="Arial"/>
            <w:color w:val="000000" w:themeColor="text1"/>
            <w:sz w:val="26"/>
            <w:szCs w:val="26"/>
            <w:bdr w:val="none" w:sz="0" w:space="0" w:color="auto" w:frame="1"/>
            <w:shd w:val="clear" w:color="auto" w:fill="FFFFFF"/>
          </w:rPr>
          <w:t>wber</w:t>
        </w:r>
        <w:proofErr w:type="spellEnd"/>
        <w:r w:rsidR="00C7477B" w:rsidRPr="00C7477B">
          <w:rPr>
            <w:rStyle w:val="Hipervnculo"/>
            <w:rFonts w:ascii="Arial" w:hAnsi="Arial" w:cs="Arial"/>
            <w:color w:val="000000" w:themeColor="text1"/>
            <w:sz w:val="26"/>
            <w:szCs w:val="26"/>
            <w:bdr w:val="none" w:sz="0" w:space="0" w:color="auto" w:frame="1"/>
            <w:shd w:val="clear" w:color="auto" w:fill="FFFFFF"/>
          </w:rPr>
          <w:t>/6.suppl_1.257</w:t>
        </w:r>
      </w:hyperlink>
    </w:p>
    <w:p w:rsidR="003907D6" w:rsidRPr="00BD1920" w:rsidRDefault="003907D6" w:rsidP="003907D6">
      <w:pPr>
        <w:widowControl w:val="0"/>
        <w:tabs>
          <w:tab w:val="left" w:pos="900"/>
        </w:tabs>
        <w:spacing w:line="360" w:lineRule="auto"/>
        <w:jc w:val="both"/>
        <w:rPr>
          <w:rStyle w:val="Hipervnculo"/>
          <w:rFonts w:ascii="Arial" w:hAnsi="Arial" w:cs="Arial"/>
          <w:shd w:val="clear" w:color="auto" w:fill="FFFFFF"/>
          <w:lang w:val="es-CO"/>
        </w:rPr>
      </w:pPr>
      <w:r w:rsidRPr="00BD1920">
        <w:rPr>
          <w:rFonts w:ascii="Arial" w:hAnsi="Arial" w:cs="Arial"/>
          <w:color w:val="222222"/>
          <w:shd w:val="clear" w:color="auto" w:fill="FFFFFF"/>
          <w:lang w:val="es-CO"/>
        </w:rPr>
        <w:t xml:space="preserve">17. </w:t>
      </w:r>
      <w:r w:rsidR="00C7477B" w:rsidRPr="00C7477B">
        <w:rPr>
          <w:rFonts w:ascii="Arial" w:hAnsi="Arial" w:cs="Arial"/>
          <w:color w:val="222222"/>
          <w:shd w:val="clear" w:color="auto" w:fill="FFFFFF"/>
          <w:lang w:val="es-CO"/>
        </w:rPr>
        <w:t xml:space="preserve">Aguirre Ramírez JJ. Metodología para medir y evaluar las capacidades tecnológicas de innovación aplicando sistemas de lógica difusa caso fábricas de software [Tesis]. </w:t>
      </w:r>
      <w:proofErr w:type="spellStart"/>
      <w:r w:rsidR="00C7477B" w:rsidRPr="00C7477B">
        <w:rPr>
          <w:rFonts w:ascii="Arial" w:hAnsi="Arial" w:cs="Arial"/>
          <w:color w:val="222222"/>
          <w:shd w:val="clear" w:color="auto" w:fill="FFFFFF"/>
          <w:lang w:val="es-CO"/>
        </w:rPr>
        <w:t>Meddellín</w:t>
      </w:r>
      <w:proofErr w:type="spellEnd"/>
      <w:r w:rsidR="00C7477B" w:rsidRPr="00C7477B">
        <w:rPr>
          <w:rFonts w:ascii="Arial" w:hAnsi="Arial" w:cs="Arial"/>
          <w:color w:val="222222"/>
          <w:shd w:val="clear" w:color="auto" w:fill="FFFFFF"/>
          <w:lang w:val="es-CO"/>
        </w:rPr>
        <w:t>: Universidad Nacional de Colombia; 2010.</w:t>
      </w:r>
    </w:p>
    <w:p w:rsidR="00C7477B" w:rsidRDefault="003907D6" w:rsidP="00C7477B">
      <w:pPr>
        <w:widowControl w:val="0"/>
        <w:tabs>
          <w:tab w:val="left" w:pos="900"/>
        </w:tabs>
        <w:spacing w:line="360" w:lineRule="auto"/>
        <w:jc w:val="both"/>
        <w:rPr>
          <w:rStyle w:val="Hipervnculo"/>
          <w:rFonts w:ascii="Arial" w:hAnsi="Arial" w:cs="Arial"/>
          <w:color w:val="auto"/>
          <w:u w:val="none"/>
          <w:shd w:val="clear" w:color="auto" w:fill="FFFFFF"/>
          <w:lang w:val="en-US"/>
        </w:rPr>
      </w:pPr>
      <w:r w:rsidRPr="00BD1920">
        <w:rPr>
          <w:rStyle w:val="Hipervnculo"/>
          <w:rFonts w:ascii="Arial" w:hAnsi="Arial" w:cs="Arial"/>
          <w:color w:val="auto"/>
          <w:u w:val="none"/>
          <w:shd w:val="clear" w:color="auto" w:fill="FFFFFF"/>
          <w:lang w:val="en-US"/>
        </w:rPr>
        <w:t xml:space="preserve">18. </w:t>
      </w:r>
      <w:proofErr w:type="spellStart"/>
      <w:r w:rsidR="00C7477B" w:rsidRPr="00C7477B">
        <w:rPr>
          <w:rStyle w:val="Hipervnculo"/>
          <w:rFonts w:ascii="Arial" w:hAnsi="Arial" w:cs="Arial"/>
          <w:color w:val="auto"/>
          <w:u w:val="none"/>
          <w:shd w:val="clear" w:color="auto" w:fill="FFFFFF"/>
          <w:lang w:val="en-US"/>
        </w:rPr>
        <w:t>Rousseva</w:t>
      </w:r>
      <w:proofErr w:type="spellEnd"/>
      <w:r w:rsidR="00C7477B" w:rsidRPr="00C7477B">
        <w:rPr>
          <w:rStyle w:val="Hipervnculo"/>
          <w:rFonts w:ascii="Arial" w:hAnsi="Arial" w:cs="Arial"/>
          <w:color w:val="auto"/>
          <w:u w:val="none"/>
          <w:shd w:val="clear" w:color="auto" w:fill="FFFFFF"/>
          <w:lang w:val="en-US"/>
        </w:rPr>
        <w:t xml:space="preserve"> R. Identifying technological capabilities with different degrees of coherence: The challenge to achieve high technological sophistication in latecomer software companies (based on the Bulgarian case). Technological Forecasting and Social Change. 2008</w:t>
      </w:r>
      <w:proofErr w:type="gramStart"/>
      <w:r w:rsidR="00C7477B" w:rsidRPr="00C7477B">
        <w:rPr>
          <w:rStyle w:val="Hipervnculo"/>
          <w:rFonts w:ascii="Arial" w:hAnsi="Arial" w:cs="Arial"/>
          <w:color w:val="auto"/>
          <w:u w:val="none"/>
          <w:shd w:val="clear" w:color="auto" w:fill="FFFFFF"/>
          <w:lang w:val="en-US"/>
        </w:rPr>
        <w:t>;75</w:t>
      </w:r>
      <w:proofErr w:type="gramEnd"/>
      <w:r w:rsidR="00C7477B" w:rsidRPr="00C7477B">
        <w:rPr>
          <w:rStyle w:val="Hipervnculo"/>
          <w:rFonts w:ascii="Arial" w:hAnsi="Arial" w:cs="Arial"/>
          <w:color w:val="auto"/>
          <w:u w:val="none"/>
          <w:shd w:val="clear" w:color="auto" w:fill="FFFFFF"/>
          <w:lang w:val="en-US"/>
        </w:rPr>
        <w:t>(7):1007-31.</w:t>
      </w:r>
      <w:r w:rsidR="00C7477B">
        <w:rPr>
          <w:rStyle w:val="Hipervnculo"/>
          <w:rFonts w:ascii="Arial" w:hAnsi="Arial" w:cs="Arial"/>
          <w:color w:val="auto"/>
          <w:u w:val="none"/>
          <w:shd w:val="clear" w:color="auto" w:fill="FFFFFF"/>
          <w:lang w:val="en-US"/>
        </w:rPr>
        <w:t xml:space="preserve"> </w:t>
      </w:r>
      <w:proofErr w:type="spellStart"/>
      <w:proofErr w:type="gramStart"/>
      <w:r w:rsidR="00444530">
        <w:rPr>
          <w:rStyle w:val="Hipervnculo"/>
          <w:rFonts w:ascii="Arial" w:hAnsi="Arial" w:cs="Arial"/>
          <w:color w:val="auto"/>
          <w:u w:val="none"/>
          <w:shd w:val="clear" w:color="auto" w:fill="FFFFFF"/>
          <w:lang w:val="en-US"/>
        </w:rPr>
        <w:t>d</w:t>
      </w:r>
      <w:r w:rsidR="00C7477B">
        <w:rPr>
          <w:rStyle w:val="Hipervnculo"/>
          <w:rFonts w:ascii="Arial" w:hAnsi="Arial" w:cs="Arial"/>
          <w:color w:val="auto"/>
          <w:u w:val="none"/>
          <w:shd w:val="clear" w:color="auto" w:fill="FFFFFF"/>
          <w:lang w:val="en-US"/>
        </w:rPr>
        <w:t>oi</w:t>
      </w:r>
      <w:proofErr w:type="spellEnd"/>
      <w:proofErr w:type="gramEnd"/>
      <w:r w:rsidR="00C7477B">
        <w:rPr>
          <w:rStyle w:val="Hipervnculo"/>
          <w:rFonts w:ascii="Arial" w:hAnsi="Arial" w:cs="Arial"/>
          <w:color w:val="auto"/>
          <w:u w:val="none"/>
          <w:shd w:val="clear" w:color="auto" w:fill="FFFFFF"/>
          <w:lang w:val="en-US"/>
        </w:rPr>
        <w:t xml:space="preserve">: </w:t>
      </w:r>
      <w:hyperlink r:id="rId18" w:tgtFrame="_blank" w:tooltip="Persistent link using digital object identifier" w:history="1">
        <w:r w:rsidR="00C7477B" w:rsidRPr="00C7477B">
          <w:rPr>
            <w:rStyle w:val="Hipervnculo"/>
            <w:rFonts w:ascii="Arial" w:hAnsi="Arial" w:cs="Arial"/>
            <w:color w:val="000000" w:themeColor="text1"/>
            <w:sz w:val="26"/>
            <w:szCs w:val="26"/>
            <w:bdr w:val="none" w:sz="0" w:space="0" w:color="auto" w:frame="1"/>
            <w:shd w:val="clear" w:color="auto" w:fill="FFFFFF"/>
          </w:rPr>
          <w:t>10.1016/j.techfore.2007.10.003</w:t>
        </w:r>
      </w:hyperlink>
    </w:p>
    <w:p w:rsidR="003907D6" w:rsidRPr="00C7477B" w:rsidRDefault="003907D6" w:rsidP="00C7477B">
      <w:pPr>
        <w:widowControl w:val="0"/>
        <w:tabs>
          <w:tab w:val="left" w:pos="900"/>
        </w:tabs>
        <w:spacing w:line="360" w:lineRule="auto"/>
        <w:jc w:val="both"/>
        <w:rPr>
          <w:rFonts w:ascii="Arial" w:hAnsi="Arial" w:cs="Arial"/>
          <w:shd w:val="clear" w:color="auto" w:fill="FFFFFF"/>
          <w:lang w:val="en-US"/>
        </w:rPr>
      </w:pPr>
      <w:r w:rsidRPr="00BD1920">
        <w:rPr>
          <w:rStyle w:val="Hipervnculo"/>
          <w:rFonts w:ascii="Arial" w:hAnsi="Arial" w:cs="Arial"/>
          <w:color w:val="auto"/>
          <w:u w:val="none"/>
          <w:shd w:val="clear" w:color="auto" w:fill="FFFFFF"/>
          <w:lang w:val="en-US"/>
        </w:rPr>
        <w:t xml:space="preserve">19. </w:t>
      </w:r>
      <w:proofErr w:type="spellStart"/>
      <w:r w:rsidR="00C7477B" w:rsidRPr="00C7477B">
        <w:rPr>
          <w:rFonts w:ascii="Arial" w:hAnsi="Arial" w:cs="Arial"/>
          <w:color w:val="222222"/>
          <w:shd w:val="clear" w:color="auto" w:fill="FFFFFF"/>
          <w:lang w:val="es-CO"/>
        </w:rPr>
        <w:t>Trajtenberg</w:t>
      </w:r>
      <w:proofErr w:type="spellEnd"/>
      <w:r w:rsidR="00C7477B" w:rsidRPr="00C7477B">
        <w:rPr>
          <w:rFonts w:ascii="Arial" w:hAnsi="Arial" w:cs="Arial"/>
          <w:color w:val="222222"/>
          <w:shd w:val="clear" w:color="auto" w:fill="FFFFFF"/>
          <w:lang w:val="es-CO"/>
        </w:rPr>
        <w:t xml:space="preserve"> M, Henderson R, </w:t>
      </w:r>
      <w:proofErr w:type="spellStart"/>
      <w:r w:rsidR="00C7477B" w:rsidRPr="00C7477B">
        <w:rPr>
          <w:rFonts w:ascii="Arial" w:hAnsi="Arial" w:cs="Arial"/>
          <w:color w:val="222222"/>
          <w:shd w:val="clear" w:color="auto" w:fill="FFFFFF"/>
          <w:lang w:val="es-CO"/>
        </w:rPr>
        <w:t>Jaffe</w:t>
      </w:r>
      <w:proofErr w:type="spellEnd"/>
      <w:r w:rsidR="00C7477B" w:rsidRPr="00C7477B">
        <w:rPr>
          <w:rFonts w:ascii="Arial" w:hAnsi="Arial" w:cs="Arial"/>
          <w:color w:val="222222"/>
          <w:shd w:val="clear" w:color="auto" w:fill="FFFFFF"/>
          <w:lang w:val="es-CO"/>
        </w:rPr>
        <w:t xml:space="preserve"> A. </w:t>
      </w:r>
      <w:proofErr w:type="spellStart"/>
      <w:r w:rsidR="00C7477B" w:rsidRPr="00C7477B">
        <w:rPr>
          <w:rFonts w:ascii="Arial" w:hAnsi="Arial" w:cs="Arial"/>
          <w:color w:val="222222"/>
          <w:shd w:val="clear" w:color="auto" w:fill="FFFFFF"/>
          <w:lang w:val="es-CO"/>
        </w:rPr>
        <w:t>University</w:t>
      </w:r>
      <w:proofErr w:type="spellEnd"/>
      <w:r w:rsidR="00C7477B" w:rsidRPr="00C7477B">
        <w:rPr>
          <w:rFonts w:ascii="Arial" w:hAnsi="Arial" w:cs="Arial"/>
          <w:color w:val="222222"/>
          <w:shd w:val="clear" w:color="auto" w:fill="FFFFFF"/>
          <w:lang w:val="es-CO"/>
        </w:rPr>
        <w:t xml:space="preserve"> </w:t>
      </w:r>
      <w:proofErr w:type="gramStart"/>
      <w:r w:rsidR="00C7477B" w:rsidRPr="00C7477B">
        <w:rPr>
          <w:rFonts w:ascii="Arial" w:hAnsi="Arial" w:cs="Arial"/>
          <w:color w:val="222222"/>
          <w:shd w:val="clear" w:color="auto" w:fill="FFFFFF"/>
          <w:lang w:val="es-CO"/>
        </w:rPr>
        <w:t>Versus</w:t>
      </w:r>
      <w:proofErr w:type="gram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Corporate</w:t>
      </w:r>
      <w:proofErr w:type="spell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Patents</w:t>
      </w:r>
      <w:proofErr w:type="spellEnd"/>
      <w:r w:rsidR="00C7477B" w:rsidRPr="00C7477B">
        <w:rPr>
          <w:rFonts w:ascii="Arial" w:hAnsi="Arial" w:cs="Arial"/>
          <w:color w:val="222222"/>
          <w:shd w:val="clear" w:color="auto" w:fill="FFFFFF"/>
          <w:lang w:val="es-CO"/>
        </w:rPr>
        <w:t xml:space="preserve">: A </w:t>
      </w:r>
      <w:proofErr w:type="spellStart"/>
      <w:r w:rsidR="00C7477B" w:rsidRPr="00C7477B">
        <w:rPr>
          <w:rFonts w:ascii="Arial" w:hAnsi="Arial" w:cs="Arial"/>
          <w:color w:val="222222"/>
          <w:shd w:val="clear" w:color="auto" w:fill="FFFFFF"/>
          <w:lang w:val="es-CO"/>
        </w:rPr>
        <w:t>Window</w:t>
      </w:r>
      <w:proofErr w:type="spell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On</w:t>
      </w:r>
      <w:proofErr w:type="spell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The</w:t>
      </w:r>
      <w:proofErr w:type="spell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Basicness</w:t>
      </w:r>
      <w:proofErr w:type="spellEnd"/>
      <w:r w:rsidR="00C7477B" w:rsidRPr="00C7477B">
        <w:rPr>
          <w:rFonts w:ascii="Arial" w:hAnsi="Arial" w:cs="Arial"/>
          <w:color w:val="222222"/>
          <w:shd w:val="clear" w:color="auto" w:fill="FFFFFF"/>
          <w:lang w:val="es-CO"/>
        </w:rPr>
        <w:t xml:space="preserve"> Of </w:t>
      </w:r>
      <w:proofErr w:type="spellStart"/>
      <w:r w:rsidR="00C7477B" w:rsidRPr="00C7477B">
        <w:rPr>
          <w:rFonts w:ascii="Arial" w:hAnsi="Arial" w:cs="Arial"/>
          <w:color w:val="222222"/>
          <w:shd w:val="clear" w:color="auto" w:fill="FFFFFF"/>
          <w:lang w:val="es-CO"/>
        </w:rPr>
        <w:t>Invention</w:t>
      </w:r>
      <w:proofErr w:type="spellEnd"/>
      <w:r w:rsidR="00C7477B" w:rsidRPr="00C7477B">
        <w:rPr>
          <w:rFonts w:ascii="Arial" w:hAnsi="Arial" w:cs="Arial"/>
          <w:color w:val="222222"/>
          <w:shd w:val="clear" w:color="auto" w:fill="FFFFFF"/>
          <w:lang w:val="es-CO"/>
        </w:rPr>
        <w:t xml:space="preserve">. </w:t>
      </w:r>
      <w:proofErr w:type="spellStart"/>
      <w:r w:rsidR="00C7477B" w:rsidRPr="00C7477B">
        <w:rPr>
          <w:rFonts w:ascii="Arial" w:hAnsi="Arial" w:cs="Arial"/>
          <w:color w:val="222222"/>
          <w:shd w:val="clear" w:color="auto" w:fill="FFFFFF"/>
          <w:lang w:val="es-CO"/>
        </w:rPr>
        <w:t>Economics</w:t>
      </w:r>
      <w:proofErr w:type="spellEnd"/>
      <w:r w:rsidR="00C7477B" w:rsidRPr="00C7477B">
        <w:rPr>
          <w:rFonts w:ascii="Arial" w:hAnsi="Arial" w:cs="Arial"/>
          <w:color w:val="222222"/>
          <w:shd w:val="clear" w:color="auto" w:fill="FFFFFF"/>
          <w:lang w:val="es-CO"/>
        </w:rPr>
        <w:t xml:space="preserve"> of </w:t>
      </w:r>
      <w:proofErr w:type="spellStart"/>
      <w:r w:rsidR="00C7477B" w:rsidRPr="00C7477B">
        <w:rPr>
          <w:rFonts w:ascii="Arial" w:hAnsi="Arial" w:cs="Arial"/>
          <w:color w:val="222222"/>
          <w:shd w:val="clear" w:color="auto" w:fill="FFFFFF"/>
          <w:lang w:val="es-CO"/>
        </w:rPr>
        <w:t>Innovation</w:t>
      </w:r>
      <w:proofErr w:type="spellEnd"/>
      <w:r w:rsidR="00C7477B" w:rsidRPr="00C7477B">
        <w:rPr>
          <w:rFonts w:ascii="Arial" w:hAnsi="Arial" w:cs="Arial"/>
          <w:color w:val="222222"/>
          <w:shd w:val="clear" w:color="auto" w:fill="FFFFFF"/>
          <w:lang w:val="es-CO"/>
        </w:rPr>
        <w:t xml:space="preserve"> and New </w:t>
      </w:r>
      <w:proofErr w:type="spellStart"/>
      <w:r w:rsidR="00C7477B" w:rsidRPr="00C7477B">
        <w:rPr>
          <w:rFonts w:ascii="Arial" w:hAnsi="Arial" w:cs="Arial"/>
          <w:color w:val="222222"/>
          <w:shd w:val="clear" w:color="auto" w:fill="FFFFFF"/>
          <w:lang w:val="es-CO"/>
        </w:rPr>
        <w:t>Technology</w:t>
      </w:r>
      <w:proofErr w:type="spellEnd"/>
      <w:r w:rsidR="00C7477B" w:rsidRPr="00C7477B">
        <w:rPr>
          <w:rFonts w:ascii="Arial" w:hAnsi="Arial" w:cs="Arial"/>
          <w:color w:val="222222"/>
          <w:shd w:val="clear" w:color="auto" w:fill="FFFFFF"/>
          <w:lang w:val="es-CO"/>
        </w:rPr>
        <w:t>. 1997</w:t>
      </w:r>
      <w:proofErr w:type="gramStart"/>
      <w:r w:rsidR="00C7477B" w:rsidRPr="00C7477B">
        <w:rPr>
          <w:rFonts w:ascii="Arial" w:hAnsi="Arial" w:cs="Arial"/>
          <w:color w:val="222222"/>
          <w:shd w:val="clear" w:color="auto" w:fill="FFFFFF"/>
          <w:lang w:val="es-CO"/>
        </w:rPr>
        <w:t>;5</w:t>
      </w:r>
      <w:proofErr w:type="gramEnd"/>
      <w:r w:rsidR="00C7477B" w:rsidRPr="00C7477B">
        <w:rPr>
          <w:rFonts w:ascii="Arial" w:hAnsi="Arial" w:cs="Arial"/>
          <w:color w:val="222222"/>
          <w:shd w:val="clear" w:color="auto" w:fill="FFFFFF"/>
          <w:lang w:val="es-CO"/>
        </w:rPr>
        <w:t xml:space="preserve">(1):19-50. </w:t>
      </w:r>
      <w:proofErr w:type="spellStart"/>
      <w:proofErr w:type="gramStart"/>
      <w:r w:rsidR="00C7477B">
        <w:rPr>
          <w:rFonts w:ascii="Arial" w:hAnsi="Arial" w:cs="Arial"/>
          <w:color w:val="222222"/>
          <w:shd w:val="clear" w:color="auto" w:fill="FFFFFF"/>
          <w:lang w:val="es-CO"/>
        </w:rPr>
        <w:t>d</w:t>
      </w:r>
      <w:r w:rsidR="00C7477B" w:rsidRPr="00C7477B">
        <w:rPr>
          <w:rFonts w:ascii="Arial" w:hAnsi="Arial" w:cs="Arial"/>
          <w:color w:val="222222"/>
          <w:shd w:val="clear" w:color="auto" w:fill="FFFFFF"/>
          <w:lang w:val="es-CO"/>
        </w:rPr>
        <w:t>oi</w:t>
      </w:r>
      <w:proofErr w:type="spellEnd"/>
      <w:proofErr w:type="gramEnd"/>
      <w:r w:rsidR="00C7477B" w:rsidRPr="00C7477B">
        <w:rPr>
          <w:rFonts w:ascii="Arial" w:hAnsi="Arial" w:cs="Arial"/>
          <w:color w:val="222222"/>
          <w:shd w:val="clear" w:color="auto" w:fill="FFFFFF"/>
          <w:lang w:val="es-CO"/>
        </w:rPr>
        <w:t xml:space="preserve">: </w:t>
      </w:r>
      <w:hyperlink r:id="rId19" w:history="1">
        <w:r w:rsidR="00C7477B" w:rsidRPr="00C7477B">
          <w:rPr>
            <w:rStyle w:val="Hipervnculo"/>
            <w:rFonts w:ascii="Arial" w:hAnsi="Arial" w:cs="Arial"/>
            <w:color w:val="000000" w:themeColor="text1"/>
            <w:sz w:val="26"/>
            <w:szCs w:val="26"/>
            <w:bdr w:val="none" w:sz="0" w:space="0" w:color="auto" w:frame="1"/>
            <w:shd w:val="clear" w:color="auto" w:fill="FFFFFF"/>
          </w:rPr>
          <w:t>10.1080/10438599700000006</w:t>
        </w:r>
      </w:hyperlink>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20. </w:t>
      </w:r>
      <w:r w:rsidR="00E15FFE" w:rsidRPr="00E15FFE">
        <w:rPr>
          <w:rFonts w:ascii="Arial" w:hAnsi="Arial" w:cs="Arial"/>
          <w:color w:val="222222"/>
          <w:shd w:val="clear" w:color="auto" w:fill="FFFFFF"/>
          <w:lang w:val="es-CO"/>
        </w:rPr>
        <w:t>Barro S.</w:t>
      </w:r>
      <w:r w:rsidR="00E15FFE">
        <w:rPr>
          <w:rFonts w:ascii="Arial" w:hAnsi="Arial" w:cs="Arial"/>
          <w:color w:val="222222"/>
          <w:shd w:val="clear" w:color="auto" w:fill="FFFFFF"/>
          <w:lang w:val="es-CO"/>
        </w:rPr>
        <w:t>, (</w:t>
      </w:r>
      <w:proofErr w:type="spellStart"/>
      <w:r w:rsidR="00E15FFE">
        <w:rPr>
          <w:rFonts w:ascii="Arial" w:hAnsi="Arial" w:cs="Arial"/>
          <w:color w:val="222222"/>
          <w:shd w:val="clear" w:color="auto" w:fill="FFFFFF"/>
          <w:lang w:val="es-CO"/>
        </w:rPr>
        <w:t>coord</w:t>
      </w:r>
      <w:proofErr w:type="spellEnd"/>
      <w:r w:rsidR="00E15FFE">
        <w:rPr>
          <w:rFonts w:ascii="Arial" w:hAnsi="Arial" w:cs="Arial"/>
          <w:color w:val="222222"/>
          <w:shd w:val="clear" w:color="auto" w:fill="FFFFFF"/>
          <w:lang w:val="es-CO"/>
        </w:rPr>
        <w:t>).</w:t>
      </w:r>
      <w:r w:rsidR="00E15FFE" w:rsidRPr="00E15FFE">
        <w:rPr>
          <w:rFonts w:ascii="Arial" w:hAnsi="Arial" w:cs="Arial"/>
          <w:color w:val="222222"/>
          <w:shd w:val="clear" w:color="auto" w:fill="FFFFFF"/>
          <w:lang w:val="es-CO"/>
        </w:rPr>
        <w:t xml:space="preserve"> La transferencia de I+D, la innovación y el emprendimiento en las universidades Educación superior en Iberoamérica Informe 2015. Chile: Centro Interuniversitario de Desarrollo (CINDA); 2015. p. 541.</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r w:rsidRPr="00BD1920">
        <w:rPr>
          <w:rFonts w:ascii="Arial" w:hAnsi="Arial" w:cs="Arial"/>
          <w:color w:val="222222"/>
          <w:shd w:val="clear" w:color="auto" w:fill="FFFFFF"/>
          <w:lang w:val="en-US"/>
        </w:rPr>
        <w:t xml:space="preserve">21. </w:t>
      </w:r>
      <w:proofErr w:type="spellStart"/>
      <w:r w:rsidR="00E15FFE" w:rsidRPr="00E15FFE">
        <w:rPr>
          <w:rFonts w:ascii="Arial" w:hAnsi="Arial" w:cs="Arial"/>
          <w:color w:val="222222"/>
          <w:shd w:val="clear" w:color="auto" w:fill="FFFFFF"/>
          <w:lang w:val="en-US"/>
        </w:rPr>
        <w:t>Ranga</w:t>
      </w:r>
      <w:proofErr w:type="spellEnd"/>
      <w:r w:rsidR="00E15FFE" w:rsidRPr="00E15FFE">
        <w:rPr>
          <w:rFonts w:ascii="Arial" w:hAnsi="Arial" w:cs="Arial"/>
          <w:color w:val="222222"/>
          <w:shd w:val="clear" w:color="auto" w:fill="FFFFFF"/>
          <w:lang w:val="en-US"/>
        </w:rPr>
        <w:t xml:space="preserve"> M, </w:t>
      </w:r>
      <w:proofErr w:type="spellStart"/>
      <w:r w:rsidR="00E15FFE" w:rsidRPr="00E15FFE">
        <w:rPr>
          <w:rFonts w:ascii="Arial" w:hAnsi="Arial" w:cs="Arial"/>
          <w:color w:val="222222"/>
          <w:shd w:val="clear" w:color="auto" w:fill="FFFFFF"/>
          <w:lang w:val="en-US"/>
        </w:rPr>
        <w:t>Temel</w:t>
      </w:r>
      <w:proofErr w:type="spellEnd"/>
      <w:r w:rsidR="00E15FFE" w:rsidRPr="00E15FFE">
        <w:rPr>
          <w:rFonts w:ascii="Arial" w:hAnsi="Arial" w:cs="Arial"/>
          <w:color w:val="222222"/>
          <w:shd w:val="clear" w:color="auto" w:fill="FFFFFF"/>
          <w:lang w:val="en-US"/>
        </w:rPr>
        <w:t xml:space="preserve"> S, </w:t>
      </w:r>
      <w:proofErr w:type="spellStart"/>
      <w:r w:rsidR="00E15FFE" w:rsidRPr="00E15FFE">
        <w:rPr>
          <w:rFonts w:ascii="Arial" w:hAnsi="Arial" w:cs="Arial"/>
          <w:color w:val="222222"/>
          <w:shd w:val="clear" w:color="auto" w:fill="FFFFFF"/>
          <w:lang w:val="en-US"/>
        </w:rPr>
        <w:t>Ar</w:t>
      </w:r>
      <w:proofErr w:type="spellEnd"/>
      <w:r w:rsidR="00E15FFE" w:rsidRPr="00E15FFE">
        <w:rPr>
          <w:rFonts w:ascii="Arial" w:hAnsi="Arial" w:cs="Arial"/>
          <w:color w:val="222222"/>
          <w:shd w:val="clear" w:color="auto" w:fill="FFFFFF"/>
          <w:lang w:val="en-US"/>
        </w:rPr>
        <w:t xml:space="preserve"> IM, </w:t>
      </w:r>
      <w:proofErr w:type="spellStart"/>
      <w:r w:rsidR="00E15FFE" w:rsidRPr="00E15FFE">
        <w:rPr>
          <w:rFonts w:ascii="Arial" w:hAnsi="Arial" w:cs="Arial"/>
          <w:color w:val="222222"/>
          <w:shd w:val="clear" w:color="auto" w:fill="FFFFFF"/>
          <w:lang w:val="en-US"/>
        </w:rPr>
        <w:t>Yesilay</w:t>
      </w:r>
      <w:proofErr w:type="spellEnd"/>
      <w:r w:rsidR="00E15FFE" w:rsidRPr="00E15FFE">
        <w:rPr>
          <w:rFonts w:ascii="Arial" w:hAnsi="Arial" w:cs="Arial"/>
          <w:color w:val="222222"/>
          <w:shd w:val="clear" w:color="auto" w:fill="FFFFFF"/>
          <w:lang w:val="en-US"/>
        </w:rPr>
        <w:t xml:space="preserve"> RB, </w:t>
      </w:r>
      <w:proofErr w:type="spellStart"/>
      <w:r w:rsidR="00E15FFE" w:rsidRPr="00E15FFE">
        <w:rPr>
          <w:rFonts w:ascii="Arial" w:hAnsi="Arial" w:cs="Arial"/>
          <w:color w:val="222222"/>
          <w:shd w:val="clear" w:color="auto" w:fill="FFFFFF"/>
          <w:lang w:val="en-US"/>
        </w:rPr>
        <w:t>Sukan</w:t>
      </w:r>
      <w:proofErr w:type="spellEnd"/>
      <w:r w:rsidR="00E15FFE" w:rsidRPr="00E15FFE">
        <w:rPr>
          <w:rFonts w:ascii="Arial" w:hAnsi="Arial" w:cs="Arial"/>
          <w:color w:val="222222"/>
          <w:shd w:val="clear" w:color="auto" w:fill="FFFFFF"/>
          <w:lang w:val="en-US"/>
        </w:rPr>
        <w:t xml:space="preserve"> FV. Building Technology Transfer Capacity in Turkish Universities: a critical analysis. European Journal of Education. 2016</w:t>
      </w:r>
      <w:proofErr w:type="gramStart"/>
      <w:r w:rsidR="00E15FFE" w:rsidRPr="00E15FFE">
        <w:rPr>
          <w:rFonts w:ascii="Arial" w:hAnsi="Arial" w:cs="Arial"/>
          <w:color w:val="222222"/>
          <w:shd w:val="clear" w:color="auto" w:fill="FFFFFF"/>
          <w:lang w:val="en-US"/>
        </w:rPr>
        <w:t>;51</w:t>
      </w:r>
      <w:proofErr w:type="gramEnd"/>
      <w:r w:rsidR="00E15FFE" w:rsidRPr="00E15FFE">
        <w:rPr>
          <w:rFonts w:ascii="Arial" w:hAnsi="Arial" w:cs="Arial"/>
          <w:color w:val="222222"/>
          <w:shd w:val="clear" w:color="auto" w:fill="FFFFFF"/>
          <w:lang w:val="en-US"/>
        </w:rPr>
        <w:t>(1):90-106.</w:t>
      </w:r>
      <w:r w:rsidR="00E15FFE">
        <w:rPr>
          <w:rFonts w:ascii="Arial" w:hAnsi="Arial" w:cs="Arial"/>
          <w:color w:val="222222"/>
          <w:shd w:val="clear" w:color="auto" w:fill="FFFFFF"/>
          <w:lang w:val="en-US"/>
        </w:rPr>
        <w:t xml:space="preserve"> </w:t>
      </w:r>
      <w:proofErr w:type="spellStart"/>
      <w:proofErr w:type="gramStart"/>
      <w:r w:rsidR="00E15FFE">
        <w:rPr>
          <w:rFonts w:ascii="Arial" w:hAnsi="Arial" w:cs="Arial"/>
          <w:color w:val="222222"/>
          <w:shd w:val="clear" w:color="auto" w:fill="FFFFFF"/>
          <w:lang w:val="en-US"/>
        </w:rPr>
        <w:t>doi</w:t>
      </w:r>
      <w:proofErr w:type="spellEnd"/>
      <w:proofErr w:type="gramEnd"/>
      <w:r w:rsidR="00E15FFE">
        <w:rPr>
          <w:rFonts w:ascii="Arial" w:hAnsi="Arial" w:cs="Arial"/>
          <w:color w:val="222222"/>
          <w:shd w:val="clear" w:color="auto" w:fill="FFFFFF"/>
          <w:lang w:val="en-US"/>
        </w:rPr>
        <w:t xml:space="preserve">: </w:t>
      </w:r>
      <w:hyperlink r:id="rId20" w:history="1">
        <w:r w:rsidR="00E15FFE" w:rsidRPr="00E15FFE">
          <w:rPr>
            <w:rStyle w:val="Hipervnculo"/>
            <w:rFonts w:ascii="Arial" w:hAnsi="Arial" w:cs="Arial"/>
            <w:color w:val="000000" w:themeColor="text1"/>
            <w:sz w:val="26"/>
            <w:szCs w:val="26"/>
            <w:bdr w:val="none" w:sz="0" w:space="0" w:color="auto" w:frame="1"/>
            <w:shd w:val="clear" w:color="auto" w:fill="FFFFFF"/>
          </w:rPr>
          <w:t>10.1111/ejed.12164</w:t>
        </w:r>
      </w:hyperlink>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n-US"/>
        </w:rPr>
        <w:lastRenderedPageBreak/>
        <w:t xml:space="preserve">22. Parra Bernal L.D. y </w:t>
      </w:r>
      <w:proofErr w:type="spellStart"/>
      <w:r w:rsidRPr="00BD1920">
        <w:rPr>
          <w:rFonts w:ascii="Arial" w:hAnsi="Arial" w:cs="Arial"/>
          <w:color w:val="222222"/>
          <w:shd w:val="clear" w:color="auto" w:fill="FFFFFF"/>
          <w:lang w:val="en-US"/>
        </w:rPr>
        <w:t>Argote</w:t>
      </w:r>
      <w:proofErr w:type="spellEnd"/>
      <w:r w:rsidRPr="00BD1920">
        <w:rPr>
          <w:rFonts w:ascii="Arial" w:hAnsi="Arial" w:cs="Arial"/>
          <w:color w:val="222222"/>
          <w:shd w:val="clear" w:color="auto" w:fill="FFFFFF"/>
          <w:lang w:val="en-US"/>
        </w:rPr>
        <w:t xml:space="preserve"> </w:t>
      </w:r>
      <w:proofErr w:type="spellStart"/>
      <w:r w:rsidRPr="00BD1920">
        <w:rPr>
          <w:rFonts w:ascii="Arial" w:hAnsi="Arial" w:cs="Arial"/>
          <w:color w:val="222222"/>
          <w:shd w:val="clear" w:color="auto" w:fill="FFFFFF"/>
          <w:lang w:val="en-US"/>
        </w:rPr>
        <w:t>Cusi</w:t>
      </w:r>
      <w:proofErr w:type="spellEnd"/>
      <w:r w:rsidRPr="00BD1920">
        <w:rPr>
          <w:rFonts w:ascii="Arial" w:hAnsi="Arial" w:cs="Arial"/>
          <w:color w:val="222222"/>
          <w:shd w:val="clear" w:color="auto" w:fill="FFFFFF"/>
          <w:lang w:val="en-US"/>
        </w:rPr>
        <w:t xml:space="preserve"> M.L. Data Analytics to Characterize University-Based Companies for Decision Making in business Development programs</w:t>
      </w:r>
      <w:r w:rsidR="00E4201C">
        <w:rPr>
          <w:rFonts w:ascii="Arial" w:hAnsi="Arial" w:cs="Arial"/>
          <w:color w:val="222222"/>
          <w:shd w:val="clear" w:color="auto" w:fill="FFFFFF"/>
          <w:lang w:val="en-US"/>
        </w:rPr>
        <w:t>. In: Eduardo Rodriguez editors</w:t>
      </w:r>
      <w:r w:rsidRPr="00BD1920">
        <w:rPr>
          <w:rFonts w:ascii="Arial" w:hAnsi="Arial" w:cs="Arial"/>
          <w:color w:val="222222"/>
          <w:shd w:val="clear" w:color="auto" w:fill="FFFFFF"/>
          <w:lang w:val="en-US"/>
        </w:rPr>
        <w:t>. Data Analytics Applications in Latin</w:t>
      </w:r>
      <w:r w:rsidR="00E4201C">
        <w:rPr>
          <w:rFonts w:ascii="Arial" w:hAnsi="Arial" w:cs="Arial"/>
          <w:color w:val="222222"/>
          <w:shd w:val="clear" w:color="auto" w:fill="FFFFFF"/>
          <w:lang w:val="en-US"/>
        </w:rPr>
        <w:t xml:space="preserve"> America and Emerging Economies</w:t>
      </w:r>
      <w:r w:rsidRPr="00BD1920">
        <w:rPr>
          <w:rFonts w:ascii="Arial" w:hAnsi="Arial" w:cs="Arial"/>
          <w:color w:val="222222"/>
          <w:shd w:val="clear" w:color="auto" w:fill="FFFFFF"/>
          <w:lang w:val="es-CO"/>
        </w:rPr>
        <w:t>. New York:</w:t>
      </w:r>
      <w:r w:rsidR="00E4201C">
        <w:rPr>
          <w:rFonts w:ascii="Arial" w:hAnsi="Arial" w:cs="Arial"/>
          <w:color w:val="222222"/>
          <w:shd w:val="clear" w:color="auto" w:fill="FFFFFF"/>
          <w:lang w:val="es-CO"/>
        </w:rPr>
        <w:t xml:space="preserve"> Taylor And Francis </w:t>
      </w:r>
      <w:proofErr w:type="spellStart"/>
      <w:r w:rsidR="00E4201C">
        <w:rPr>
          <w:rFonts w:ascii="Arial" w:hAnsi="Arial" w:cs="Arial"/>
          <w:color w:val="222222"/>
          <w:shd w:val="clear" w:color="auto" w:fill="FFFFFF"/>
          <w:lang w:val="es-CO"/>
        </w:rPr>
        <w:t>Group</w:t>
      </w:r>
      <w:proofErr w:type="spellEnd"/>
      <w:r w:rsidR="00E4201C">
        <w:rPr>
          <w:rFonts w:ascii="Arial" w:hAnsi="Arial" w:cs="Arial"/>
          <w:color w:val="222222"/>
          <w:shd w:val="clear" w:color="auto" w:fill="FFFFFF"/>
          <w:lang w:val="es-CO"/>
        </w:rPr>
        <w:t>, 2017.</w:t>
      </w:r>
      <w:r w:rsidRPr="00BD1920">
        <w:rPr>
          <w:rFonts w:ascii="Arial" w:hAnsi="Arial" w:cs="Arial"/>
          <w:color w:val="222222"/>
          <w:shd w:val="clear" w:color="auto" w:fill="FFFFFF"/>
          <w:lang w:val="es-CO"/>
        </w:rPr>
        <w:t xml:space="preserve"> </w:t>
      </w:r>
      <w:r w:rsidR="00E4201C">
        <w:rPr>
          <w:rFonts w:ascii="Arial" w:hAnsi="Arial" w:cs="Arial"/>
          <w:color w:val="222222"/>
          <w:shd w:val="clear" w:color="auto" w:fill="FFFFFF"/>
          <w:lang w:val="es-CO"/>
        </w:rPr>
        <w:t xml:space="preserve">p. </w:t>
      </w:r>
      <w:r w:rsidRPr="00BD1920">
        <w:rPr>
          <w:rFonts w:ascii="Arial" w:hAnsi="Arial" w:cs="Arial"/>
          <w:color w:val="222222"/>
          <w:shd w:val="clear" w:color="auto" w:fill="FFFFFF"/>
          <w:lang w:val="es-CO"/>
        </w:rPr>
        <w:t>187-206.</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s-CO"/>
        </w:rPr>
      </w:pPr>
      <w:r w:rsidRPr="00BD1920">
        <w:rPr>
          <w:rFonts w:ascii="Arial" w:hAnsi="Arial" w:cs="Arial"/>
          <w:color w:val="222222"/>
          <w:shd w:val="clear" w:color="auto" w:fill="FFFFFF"/>
          <w:lang w:val="es-CO"/>
        </w:rPr>
        <w:t xml:space="preserve">23. </w:t>
      </w:r>
      <w:proofErr w:type="spellStart"/>
      <w:r w:rsidR="006747AE" w:rsidRPr="006747AE">
        <w:rPr>
          <w:rFonts w:ascii="Arial" w:hAnsi="Arial" w:cs="Arial"/>
          <w:color w:val="222222"/>
          <w:shd w:val="clear" w:color="auto" w:fill="FFFFFF"/>
          <w:lang w:val="es-CO"/>
        </w:rPr>
        <w:t>Argote</w:t>
      </w:r>
      <w:proofErr w:type="spellEnd"/>
      <w:r w:rsidR="006747AE" w:rsidRPr="006747AE">
        <w:rPr>
          <w:rFonts w:ascii="Arial" w:hAnsi="Arial" w:cs="Arial"/>
          <w:color w:val="222222"/>
          <w:shd w:val="clear" w:color="auto" w:fill="FFFFFF"/>
          <w:lang w:val="es-CO"/>
        </w:rPr>
        <w:t xml:space="preserve"> Cusi M, Parra LD. Marco Conceptual para el Análisis de Brechas tecnológicas en el sector metalmecánico.  Análisis de brechas tecnológicas en el sector metalmecánico desde el estudio de casos de contraste. Bogotá: Publicaciones EAN; 2016. p. 7-21.</w:t>
      </w:r>
    </w:p>
    <w:p w:rsidR="003907D6" w:rsidRPr="00BD1920" w:rsidRDefault="003907D6" w:rsidP="003907D6">
      <w:pPr>
        <w:autoSpaceDE w:val="0"/>
        <w:autoSpaceDN w:val="0"/>
        <w:adjustRightInd w:val="0"/>
        <w:spacing w:line="360" w:lineRule="auto"/>
        <w:jc w:val="both"/>
        <w:rPr>
          <w:rFonts w:ascii="Arial" w:hAnsi="Arial" w:cs="Arial"/>
        </w:rPr>
      </w:pPr>
      <w:r w:rsidRPr="00BD1920">
        <w:rPr>
          <w:rFonts w:ascii="Arial" w:hAnsi="Arial" w:cs="Arial"/>
        </w:rPr>
        <w:t xml:space="preserve">24. </w:t>
      </w:r>
      <w:proofErr w:type="spellStart"/>
      <w:r w:rsidR="0070076B" w:rsidRPr="0070076B">
        <w:rPr>
          <w:rFonts w:ascii="Arial" w:hAnsi="Arial" w:cs="Arial"/>
          <w:color w:val="222222"/>
          <w:shd w:val="clear" w:color="auto" w:fill="FFFFFF"/>
          <w:lang w:val="es-CO"/>
        </w:rPr>
        <w:t>Argote</w:t>
      </w:r>
      <w:proofErr w:type="spellEnd"/>
      <w:r w:rsidR="0070076B" w:rsidRPr="0070076B">
        <w:rPr>
          <w:rFonts w:ascii="Arial" w:hAnsi="Arial" w:cs="Arial"/>
          <w:color w:val="222222"/>
          <w:shd w:val="clear" w:color="auto" w:fill="FFFFFF"/>
          <w:lang w:val="es-CO"/>
        </w:rPr>
        <w:t xml:space="preserve"> Cusi ML, Parra Bernal LD. Programa de fortalecimiento de capacidades en DATA ANALYTICS en empresas colombianas. Bogotá</w:t>
      </w:r>
      <w:r w:rsidR="0070076B">
        <w:rPr>
          <w:rFonts w:ascii="Arial" w:hAnsi="Arial" w:cs="Arial"/>
          <w:color w:val="222222"/>
          <w:shd w:val="clear" w:color="auto" w:fill="FFFFFF"/>
          <w:lang w:val="es-CO"/>
        </w:rPr>
        <w:t xml:space="preserve">; </w:t>
      </w:r>
      <w:r w:rsidR="0070076B" w:rsidRPr="0070076B">
        <w:rPr>
          <w:rFonts w:ascii="Arial" w:hAnsi="Arial" w:cs="Arial"/>
          <w:color w:val="222222"/>
          <w:shd w:val="clear" w:color="auto" w:fill="FFFFFF"/>
          <w:lang w:val="es-CO"/>
        </w:rPr>
        <w:t>2018. p. 21.</w:t>
      </w:r>
    </w:p>
    <w:p w:rsidR="003907D6" w:rsidRPr="00BD1920" w:rsidRDefault="003907D6" w:rsidP="003907D6">
      <w:pPr>
        <w:autoSpaceDE w:val="0"/>
        <w:autoSpaceDN w:val="0"/>
        <w:adjustRightInd w:val="0"/>
        <w:spacing w:line="360" w:lineRule="auto"/>
        <w:jc w:val="both"/>
        <w:rPr>
          <w:rFonts w:ascii="Arial" w:hAnsi="Arial" w:cs="Arial"/>
          <w:lang w:val="en-US"/>
        </w:rPr>
      </w:pPr>
      <w:r w:rsidRPr="00BD1920">
        <w:rPr>
          <w:rFonts w:ascii="Arial" w:hAnsi="Arial" w:cs="Arial"/>
        </w:rPr>
        <w:t xml:space="preserve">25. </w:t>
      </w:r>
      <w:r w:rsidR="00EA0E52" w:rsidRPr="00EA0E52">
        <w:rPr>
          <w:rFonts w:ascii="Arial" w:hAnsi="Arial" w:cs="Arial"/>
          <w:color w:val="222222"/>
          <w:shd w:val="clear" w:color="auto" w:fill="FFFFFF"/>
          <w:lang w:val="es-CO"/>
        </w:rPr>
        <w:t xml:space="preserve">Prada-Ospina R. </w:t>
      </w:r>
      <w:proofErr w:type="spellStart"/>
      <w:r w:rsidR="00EA0E52" w:rsidRPr="00EA0E52">
        <w:rPr>
          <w:rFonts w:ascii="Arial" w:hAnsi="Arial" w:cs="Arial"/>
          <w:color w:val="222222"/>
          <w:shd w:val="clear" w:color="auto" w:fill="FFFFFF"/>
          <w:lang w:val="es-CO"/>
        </w:rPr>
        <w:t>Corporate</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Entrepreneurship</w:t>
      </w:r>
      <w:proofErr w:type="spellEnd"/>
      <w:r w:rsidR="00EA0E52" w:rsidRPr="00EA0E52">
        <w:rPr>
          <w:rFonts w:ascii="Arial" w:hAnsi="Arial" w:cs="Arial"/>
          <w:color w:val="222222"/>
          <w:shd w:val="clear" w:color="auto" w:fill="FFFFFF"/>
          <w:lang w:val="es-CO"/>
        </w:rPr>
        <w:t xml:space="preserve"> in Colombia: </w:t>
      </w:r>
      <w:proofErr w:type="spellStart"/>
      <w:r w:rsidR="00EA0E52" w:rsidRPr="00EA0E52">
        <w:rPr>
          <w:rFonts w:ascii="Arial" w:hAnsi="Arial" w:cs="Arial"/>
          <w:color w:val="222222"/>
          <w:shd w:val="clear" w:color="auto" w:fill="FFFFFF"/>
          <w:lang w:val="es-CO"/>
        </w:rPr>
        <w:t>Contrast</w:t>
      </w:r>
      <w:proofErr w:type="spellEnd"/>
      <w:r w:rsidR="00EA0E52" w:rsidRPr="00EA0E52">
        <w:rPr>
          <w:rFonts w:ascii="Arial" w:hAnsi="Arial" w:cs="Arial"/>
          <w:color w:val="222222"/>
          <w:shd w:val="clear" w:color="auto" w:fill="FFFFFF"/>
          <w:lang w:val="es-CO"/>
        </w:rPr>
        <w:t xml:space="preserve"> Cases of </w:t>
      </w:r>
      <w:proofErr w:type="spellStart"/>
      <w:r w:rsidR="00EA0E52" w:rsidRPr="00EA0E52">
        <w:rPr>
          <w:rFonts w:ascii="Arial" w:hAnsi="Arial" w:cs="Arial"/>
          <w:color w:val="222222"/>
          <w:shd w:val="clear" w:color="auto" w:fill="FFFFFF"/>
          <w:lang w:val="es-CO"/>
        </w:rPr>
        <w:t>Two</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Colombian</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Manufacturing</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SMEs</w:t>
      </w:r>
      <w:proofErr w:type="spellEnd"/>
      <w:r w:rsidR="00EA0E52" w:rsidRPr="00EA0E52">
        <w:rPr>
          <w:rFonts w:ascii="Arial" w:hAnsi="Arial" w:cs="Arial"/>
          <w:color w:val="222222"/>
          <w:shd w:val="clear" w:color="auto" w:fill="FFFFFF"/>
          <w:lang w:val="es-CO"/>
        </w:rPr>
        <w:t xml:space="preserve">. In: Pérez-Uribe R, Salcedo-Pérez CS, Ocampo-Guzmán D, </w:t>
      </w:r>
      <w:proofErr w:type="spellStart"/>
      <w:r w:rsidR="00EA0E52" w:rsidRPr="00EA0E52">
        <w:rPr>
          <w:rFonts w:ascii="Arial" w:hAnsi="Arial" w:cs="Arial"/>
          <w:color w:val="222222"/>
          <w:shd w:val="clear" w:color="auto" w:fill="FFFFFF"/>
          <w:lang w:val="es-CO"/>
        </w:rPr>
        <w:t>editors</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Handbook</w:t>
      </w:r>
      <w:proofErr w:type="spellEnd"/>
      <w:r w:rsidR="00EA0E52" w:rsidRPr="00EA0E52">
        <w:rPr>
          <w:rFonts w:ascii="Arial" w:hAnsi="Arial" w:cs="Arial"/>
          <w:color w:val="222222"/>
          <w:shd w:val="clear" w:color="auto" w:fill="FFFFFF"/>
          <w:lang w:val="es-CO"/>
        </w:rPr>
        <w:t xml:space="preserve"> of </w:t>
      </w:r>
      <w:proofErr w:type="spellStart"/>
      <w:r w:rsidR="00EA0E52" w:rsidRPr="00EA0E52">
        <w:rPr>
          <w:rFonts w:ascii="Arial" w:hAnsi="Arial" w:cs="Arial"/>
          <w:color w:val="222222"/>
          <w:shd w:val="clear" w:color="auto" w:fill="FFFFFF"/>
          <w:lang w:val="es-CO"/>
        </w:rPr>
        <w:t>Research</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on</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Intrapreneurship</w:t>
      </w:r>
      <w:proofErr w:type="spellEnd"/>
      <w:r w:rsidR="00EA0E52" w:rsidRPr="00EA0E52">
        <w:rPr>
          <w:rFonts w:ascii="Arial" w:hAnsi="Arial" w:cs="Arial"/>
          <w:color w:val="222222"/>
          <w:shd w:val="clear" w:color="auto" w:fill="FFFFFF"/>
          <w:lang w:val="es-CO"/>
        </w:rPr>
        <w:t xml:space="preserve"> and </w:t>
      </w:r>
      <w:proofErr w:type="spellStart"/>
      <w:r w:rsidR="00EA0E52" w:rsidRPr="00EA0E52">
        <w:rPr>
          <w:rFonts w:ascii="Arial" w:hAnsi="Arial" w:cs="Arial"/>
          <w:color w:val="222222"/>
          <w:shd w:val="clear" w:color="auto" w:fill="FFFFFF"/>
          <w:lang w:val="es-CO"/>
        </w:rPr>
        <w:t>Organizational</w:t>
      </w:r>
      <w:proofErr w:type="spellEnd"/>
      <w:r w:rsidR="00EA0E52" w:rsidRPr="00EA0E52">
        <w:rPr>
          <w:rFonts w:ascii="Arial" w:hAnsi="Arial" w:cs="Arial"/>
          <w:color w:val="222222"/>
          <w:shd w:val="clear" w:color="auto" w:fill="FFFFFF"/>
          <w:lang w:val="es-CO"/>
        </w:rPr>
        <w:t xml:space="preserve"> </w:t>
      </w:r>
      <w:proofErr w:type="spellStart"/>
      <w:r w:rsidR="00EA0E52" w:rsidRPr="00EA0E52">
        <w:rPr>
          <w:rFonts w:ascii="Arial" w:hAnsi="Arial" w:cs="Arial"/>
          <w:color w:val="222222"/>
          <w:shd w:val="clear" w:color="auto" w:fill="FFFFFF"/>
          <w:lang w:val="es-CO"/>
        </w:rPr>
        <w:t>Sustainability</w:t>
      </w:r>
      <w:proofErr w:type="spellEnd"/>
      <w:r w:rsidR="00EA0E52" w:rsidRPr="00EA0E52">
        <w:rPr>
          <w:rFonts w:ascii="Arial" w:hAnsi="Arial" w:cs="Arial"/>
          <w:color w:val="222222"/>
          <w:shd w:val="clear" w:color="auto" w:fill="FFFFFF"/>
          <w:lang w:val="es-CO"/>
        </w:rPr>
        <w:t xml:space="preserve"> in </w:t>
      </w:r>
      <w:proofErr w:type="spellStart"/>
      <w:r w:rsidR="00EA0E52" w:rsidRPr="00EA0E52">
        <w:rPr>
          <w:rFonts w:ascii="Arial" w:hAnsi="Arial" w:cs="Arial"/>
          <w:color w:val="222222"/>
          <w:shd w:val="clear" w:color="auto" w:fill="FFFFFF"/>
          <w:lang w:val="es-CO"/>
        </w:rPr>
        <w:t>SMEs</w:t>
      </w:r>
      <w:proofErr w:type="spellEnd"/>
      <w:r w:rsidR="00EA0E52" w:rsidRPr="00EA0E52">
        <w:rPr>
          <w:rFonts w:ascii="Arial" w:hAnsi="Arial" w:cs="Arial"/>
          <w:color w:val="222222"/>
          <w:shd w:val="clear" w:color="auto" w:fill="FFFFFF"/>
          <w:lang w:val="es-CO"/>
        </w:rPr>
        <w:t>. Bogotá: IGI Global; 2018. p. 317-41.</w:t>
      </w: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p>
    <w:p w:rsidR="003907D6" w:rsidRPr="00BD1920" w:rsidRDefault="003907D6" w:rsidP="003907D6">
      <w:pPr>
        <w:autoSpaceDE w:val="0"/>
        <w:autoSpaceDN w:val="0"/>
        <w:adjustRightInd w:val="0"/>
        <w:spacing w:line="360" w:lineRule="auto"/>
        <w:jc w:val="both"/>
        <w:rPr>
          <w:rFonts w:ascii="Arial" w:hAnsi="Arial" w:cs="Arial"/>
          <w:color w:val="222222"/>
          <w:shd w:val="clear" w:color="auto" w:fill="FFFFFF"/>
          <w:lang w:val="en-US"/>
        </w:rPr>
      </w:pPr>
    </w:p>
    <w:p w:rsidR="003907D6" w:rsidRPr="00915471" w:rsidRDefault="003907D6"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BD1920" w:rsidRPr="00915471" w:rsidRDefault="00BD1920" w:rsidP="004354F0">
      <w:pPr>
        <w:widowControl w:val="0"/>
        <w:tabs>
          <w:tab w:val="left" w:pos="900"/>
        </w:tabs>
        <w:spacing w:line="360" w:lineRule="auto"/>
        <w:jc w:val="both"/>
        <w:rPr>
          <w:rFonts w:ascii="Arial" w:hAnsi="Arial" w:cs="Arial"/>
          <w:b/>
          <w:color w:val="000000"/>
        </w:rPr>
      </w:pPr>
    </w:p>
    <w:p w:rsidR="00AC5F5D" w:rsidRDefault="00AC5F5D" w:rsidP="004354F0">
      <w:pPr>
        <w:widowControl w:val="0"/>
        <w:tabs>
          <w:tab w:val="left" w:pos="900"/>
        </w:tabs>
        <w:spacing w:line="360" w:lineRule="auto"/>
        <w:jc w:val="both"/>
        <w:rPr>
          <w:rFonts w:ascii="Arial" w:hAnsi="Arial" w:cs="Arial"/>
          <w:b/>
          <w:color w:val="000000"/>
          <w:lang w:val="en-US"/>
        </w:rPr>
      </w:pPr>
    </w:p>
    <w:sectPr w:rsidR="00AC5F5D" w:rsidSect="0043446B">
      <w:pgSz w:w="12240" w:h="15840" w:code="1"/>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2AC" w:rsidRDefault="00B552AC" w:rsidP="00EE79DE">
      <w:r>
        <w:separator/>
      </w:r>
    </w:p>
  </w:endnote>
  <w:endnote w:type="continuationSeparator" w:id="0">
    <w:p w:rsidR="00B552AC" w:rsidRDefault="00B552AC" w:rsidP="00EE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2AC" w:rsidRDefault="00B552AC" w:rsidP="00EE79DE">
      <w:r>
        <w:separator/>
      </w:r>
    </w:p>
  </w:footnote>
  <w:footnote w:type="continuationSeparator" w:id="0">
    <w:p w:rsidR="00B552AC" w:rsidRDefault="00B552AC" w:rsidP="00EE79DE">
      <w:r>
        <w:continuationSeparator/>
      </w:r>
    </w:p>
  </w:footnote>
  <w:footnote w:id="1">
    <w:p w:rsidR="00075970" w:rsidRPr="00AC5F5D" w:rsidRDefault="00075970" w:rsidP="003D6DEE">
      <w:pPr>
        <w:pStyle w:val="Textonotapie"/>
        <w:jc w:val="both"/>
        <w:rPr>
          <w:rFonts w:ascii="Arial" w:hAnsi="Arial" w:cs="Arial"/>
          <w:sz w:val="16"/>
          <w:szCs w:val="16"/>
        </w:rPr>
      </w:pPr>
      <w:r>
        <w:rPr>
          <w:rStyle w:val="Refdenotaalpie"/>
          <w:rFonts w:cs="Arial"/>
        </w:rPr>
        <w:sym w:font="Symbol" w:char="F02A"/>
      </w:r>
      <w:r>
        <w:rPr>
          <w:rFonts w:ascii="Arial" w:hAnsi="Arial" w:cs="Arial"/>
        </w:rPr>
        <w:t xml:space="preserve"> </w:t>
      </w:r>
      <w:r w:rsidRPr="00AC5F5D">
        <w:rPr>
          <w:rFonts w:ascii="Arial" w:hAnsi="Arial" w:cs="Arial"/>
          <w:sz w:val="16"/>
          <w:szCs w:val="16"/>
        </w:rPr>
        <w:t>El presente artículo es el resultado del proyecto de investigación: “Identificación de la capacidades tecnológicas en la Fundación Universitaria de Ciencias de la Salud, Bogotá, Colombia” dentro del Grupo de Investigación en Psicología, Salud, Administración y Docencia (GIPSAD) en la línea de Innovación tecnológica para la academia y la salud en 2016, cuando la autora fungía como docente responsable de investigación y emprendimiento de la Facultad de Ciencias Sociales y Administrativas. Así también, los resultados preliminares se presentaron como ponencia en el Congreso Internacional de Innovación y transferencia de Conocimiento CIITC del 25 al 27 de octubre de 2016 en Quito, Ecuador.</w:t>
      </w:r>
    </w:p>
  </w:footnote>
  <w:footnote w:id="2">
    <w:p w:rsidR="00075970" w:rsidRPr="00D330B5" w:rsidRDefault="00075970">
      <w:pPr>
        <w:pStyle w:val="Textonotapie"/>
      </w:pPr>
    </w:p>
  </w:footnote>
  <w:footnote w:id="3">
    <w:p w:rsidR="00075970" w:rsidRPr="00503B73" w:rsidRDefault="00075970">
      <w:pPr>
        <w:pStyle w:val="Textonotapie"/>
      </w:pPr>
    </w:p>
  </w:footnote>
  <w:footnote w:id="4">
    <w:p w:rsidR="00075970" w:rsidRPr="003E6DE2" w:rsidRDefault="00075970">
      <w:pPr>
        <w:pStyle w:val="Textonotapie"/>
      </w:pPr>
    </w:p>
  </w:footnote>
  <w:footnote w:id="5">
    <w:p w:rsidR="00075970" w:rsidRPr="00610CDE" w:rsidRDefault="00075970">
      <w:pPr>
        <w:pStyle w:val="Textonotapie"/>
      </w:pPr>
    </w:p>
  </w:footnote>
  <w:footnote w:id="6">
    <w:p w:rsidR="00075970" w:rsidRPr="00610CDE" w:rsidRDefault="00075970">
      <w:pPr>
        <w:pStyle w:val="Textonotapie"/>
      </w:pPr>
    </w:p>
  </w:footnote>
  <w:footnote w:id="7">
    <w:p w:rsidR="00075970" w:rsidRPr="00610CDE" w:rsidRDefault="00075970">
      <w:pPr>
        <w:pStyle w:val="Textonotapie"/>
      </w:pPr>
    </w:p>
  </w:footnote>
  <w:footnote w:id="8">
    <w:p w:rsidR="00075970" w:rsidRPr="00D44D7D" w:rsidRDefault="00075970">
      <w:pPr>
        <w:pStyle w:val="Textonotapie"/>
      </w:pPr>
    </w:p>
  </w:footnote>
  <w:footnote w:id="9">
    <w:p w:rsidR="00075970" w:rsidRPr="002F569C" w:rsidRDefault="00075970">
      <w:pPr>
        <w:pStyle w:val="Textonotapie"/>
      </w:pPr>
    </w:p>
  </w:footnote>
  <w:footnote w:id="10">
    <w:p w:rsidR="00075970" w:rsidRPr="00AC60B3" w:rsidRDefault="00075970">
      <w:pPr>
        <w:pStyle w:val="Textonotapie"/>
      </w:pPr>
    </w:p>
  </w:footnote>
  <w:footnote w:id="11">
    <w:p w:rsidR="00075970" w:rsidRPr="00AC60B3" w:rsidRDefault="00075970">
      <w:pPr>
        <w:pStyle w:val="Textonotapie"/>
      </w:pPr>
    </w:p>
  </w:footnote>
  <w:footnote w:id="12">
    <w:p w:rsidR="00075970" w:rsidRPr="00AC60B3" w:rsidRDefault="00075970">
      <w:pPr>
        <w:pStyle w:val="Textonotapie"/>
      </w:pPr>
    </w:p>
  </w:footnote>
  <w:footnote w:id="13">
    <w:p w:rsidR="00075970" w:rsidRPr="00935759" w:rsidRDefault="00075970">
      <w:pPr>
        <w:pStyle w:val="Textonotapie"/>
      </w:pPr>
    </w:p>
  </w:footnote>
  <w:footnote w:id="14">
    <w:p w:rsidR="00075970" w:rsidRPr="00E551BF" w:rsidRDefault="00075970" w:rsidP="0035354B">
      <w:pPr>
        <w:pStyle w:val="Textonotapie"/>
      </w:pPr>
    </w:p>
  </w:footnote>
  <w:footnote w:id="15">
    <w:p w:rsidR="00075970" w:rsidRPr="00A55243" w:rsidRDefault="00075970">
      <w:pPr>
        <w:pStyle w:val="Textonotapie"/>
      </w:pPr>
    </w:p>
  </w:footnote>
  <w:footnote w:id="16">
    <w:p w:rsidR="00075970" w:rsidRPr="00A55243" w:rsidRDefault="00075970">
      <w:pPr>
        <w:pStyle w:val="Textonotapie"/>
      </w:pPr>
    </w:p>
  </w:footnote>
  <w:footnote w:id="17">
    <w:p w:rsidR="00075970" w:rsidRPr="003C4C40" w:rsidRDefault="00075970">
      <w:pPr>
        <w:pStyle w:val="Textonotapie"/>
      </w:pPr>
    </w:p>
  </w:footnote>
  <w:footnote w:id="18">
    <w:p w:rsidR="00075970" w:rsidRPr="00AC5F5D" w:rsidRDefault="00075970" w:rsidP="003C57A0">
      <w:pPr>
        <w:pStyle w:val="Textonotapie"/>
        <w:jc w:val="both"/>
        <w:rPr>
          <w:rFonts w:asciiTheme="minorHAnsi" w:hAnsiTheme="minorHAnsi" w:cstheme="minorHAnsi"/>
          <w:sz w:val="16"/>
          <w:szCs w:val="16"/>
        </w:rPr>
      </w:pPr>
      <w:r>
        <w:rPr>
          <w:rStyle w:val="Refdenotaalpie"/>
        </w:rPr>
        <w:t>a</w:t>
      </w:r>
      <w:r>
        <w:t xml:space="preserve"> </w:t>
      </w:r>
      <w:r w:rsidRPr="00AC5F5D">
        <w:rPr>
          <w:rFonts w:asciiTheme="minorHAnsi" w:hAnsiTheme="minorHAnsi" w:cstheme="minorHAnsi"/>
          <w:sz w:val="16"/>
          <w:szCs w:val="16"/>
        </w:rPr>
        <w:t>Encuesta Nacional de Empleo, Salarios, Tecnologí</w:t>
      </w:r>
      <w:r w:rsidRPr="00AC5F5D">
        <w:rPr>
          <w:rFonts w:asciiTheme="minorHAnsi" w:hAnsiTheme="minorHAnsi" w:cstheme="minorHAnsi"/>
          <w:sz w:val="16"/>
          <w:szCs w:val="16"/>
        </w:rPr>
        <w:softHyphen/>
        <w:t xml:space="preserve">a y Capacitación que contiene información sobre productividad, empleo, remuneraciones, formas de contratación, capacitación, organización y destino de la producción, impacto de apertura comercial, control de calidad y tecnología en los establecimientos manufactureros. </w:t>
      </w:r>
      <w:r w:rsidRPr="00AC5F5D">
        <w:rPr>
          <w:rFonts w:asciiTheme="minorHAnsi" w:hAnsiTheme="minorHAnsi" w:cstheme="minorHAnsi"/>
          <w:bCs/>
          <w:sz w:val="16"/>
          <w:szCs w:val="16"/>
        </w:rPr>
        <w:t>Diseño muestral</w:t>
      </w:r>
      <w:r w:rsidRPr="00AC5F5D">
        <w:rPr>
          <w:rFonts w:asciiTheme="minorHAnsi" w:hAnsiTheme="minorHAnsi" w:cstheme="minorHAnsi"/>
          <w:b/>
          <w:bCs/>
          <w:sz w:val="16"/>
          <w:szCs w:val="16"/>
        </w:rPr>
        <w:t>:</w:t>
      </w:r>
      <w:r w:rsidRPr="00AC5F5D">
        <w:rPr>
          <w:rFonts w:asciiTheme="minorHAnsi" w:hAnsiTheme="minorHAnsi" w:cstheme="minorHAnsi"/>
          <w:sz w:val="16"/>
          <w:szCs w:val="16"/>
        </w:rPr>
        <w:t xml:space="preserve"> 9,234 establecimientos manufactureros y maquiladoras de exportación. </w:t>
      </w:r>
      <w:r w:rsidRPr="00AC5F5D">
        <w:rPr>
          <w:rFonts w:asciiTheme="minorHAnsi" w:hAnsiTheme="minorHAnsi" w:cstheme="minorHAnsi"/>
          <w:bCs/>
          <w:sz w:val="16"/>
          <w:szCs w:val="16"/>
        </w:rPr>
        <w:t>Países:</w:t>
      </w:r>
      <w:r w:rsidRPr="00AC5F5D">
        <w:rPr>
          <w:rFonts w:asciiTheme="minorHAnsi" w:hAnsiTheme="minorHAnsi" w:cstheme="minorHAnsi"/>
          <w:sz w:val="16"/>
          <w:szCs w:val="16"/>
        </w:rPr>
        <w:t xml:space="preserve"> México. </w:t>
      </w:r>
      <w:r w:rsidRPr="00AC5F5D">
        <w:rPr>
          <w:rFonts w:asciiTheme="minorHAnsi" w:hAnsiTheme="minorHAnsi" w:cstheme="minorHAnsi"/>
          <w:bCs/>
          <w:sz w:val="16"/>
          <w:szCs w:val="16"/>
        </w:rPr>
        <w:t>Período:</w:t>
      </w:r>
      <w:r w:rsidRPr="00AC5F5D">
        <w:rPr>
          <w:rFonts w:asciiTheme="minorHAnsi" w:hAnsiTheme="minorHAnsi" w:cstheme="minorHAnsi"/>
          <w:sz w:val="16"/>
          <w:szCs w:val="16"/>
        </w:rPr>
        <w:t xml:space="preserve"> 1992, 1995, 1999, 2000, 2001 y 2005 (en preparación). </w:t>
      </w:r>
      <w:r w:rsidRPr="00AC5F5D">
        <w:rPr>
          <w:rFonts w:asciiTheme="minorHAnsi" w:hAnsiTheme="minorHAnsi" w:cstheme="minorHAnsi"/>
          <w:bCs/>
          <w:sz w:val="16"/>
          <w:szCs w:val="16"/>
        </w:rPr>
        <w:t>Unidad de observación:</w:t>
      </w:r>
      <w:r w:rsidRPr="00AC5F5D">
        <w:rPr>
          <w:rFonts w:asciiTheme="minorHAnsi" w:hAnsiTheme="minorHAnsi" w:cstheme="minorHAnsi"/>
          <w:sz w:val="16"/>
          <w:szCs w:val="16"/>
        </w:rPr>
        <w:t> Establecimiento industrial.</w:t>
      </w:r>
    </w:p>
    <w:p w:rsidR="00075970" w:rsidRPr="00AC5F5D" w:rsidRDefault="00075970">
      <w:pPr>
        <w:pStyle w:val="Textonotapie"/>
        <w:rPr>
          <w:rFonts w:asciiTheme="minorHAnsi" w:hAnsiTheme="minorHAnsi" w:cstheme="minorHAnsi"/>
          <w:sz w:val="16"/>
          <w:szCs w:val="16"/>
          <w:lang w:val="es-CO"/>
        </w:rPr>
      </w:pPr>
    </w:p>
  </w:footnote>
  <w:footnote w:id="19">
    <w:p w:rsidR="00075970" w:rsidRPr="00196C99" w:rsidRDefault="00075970">
      <w:pPr>
        <w:pStyle w:val="Textonotapie"/>
        <w:rPr>
          <w:lang w:val="es-CO"/>
        </w:rPr>
      </w:pPr>
    </w:p>
  </w:footnote>
  <w:footnote w:id="20">
    <w:p w:rsidR="00075970" w:rsidRPr="00196C99" w:rsidRDefault="00075970">
      <w:pPr>
        <w:pStyle w:val="Textonotapie"/>
        <w:rPr>
          <w:lang w:val="es-CO"/>
        </w:rPr>
      </w:pPr>
    </w:p>
  </w:footnote>
  <w:footnote w:id="21">
    <w:p w:rsidR="00075970" w:rsidRPr="0082657A" w:rsidRDefault="00075970">
      <w:pPr>
        <w:pStyle w:val="Textonotapie"/>
        <w:rPr>
          <w:lang w:val="es-CO"/>
        </w:rPr>
      </w:pPr>
    </w:p>
  </w:footnote>
  <w:footnote w:id="22">
    <w:p w:rsidR="00075970" w:rsidRPr="001849BE" w:rsidRDefault="00075970">
      <w:pPr>
        <w:pStyle w:val="Textonotapie"/>
        <w:rPr>
          <w:lang w:val="es-CO"/>
        </w:rPr>
      </w:pPr>
    </w:p>
  </w:footnote>
  <w:footnote w:id="23">
    <w:p w:rsidR="00075970" w:rsidRPr="000D0C1B" w:rsidRDefault="00075970">
      <w:pPr>
        <w:pStyle w:val="Textonotapie"/>
        <w:rPr>
          <w:lang w:val="es-CO"/>
        </w:rPr>
      </w:pPr>
    </w:p>
  </w:footnote>
  <w:footnote w:id="24">
    <w:p w:rsidR="00075970" w:rsidRPr="00D354A6" w:rsidRDefault="00075970">
      <w:pPr>
        <w:pStyle w:val="Textonotapie"/>
        <w:rPr>
          <w:rFonts w:asciiTheme="minorHAnsi" w:hAnsiTheme="minorHAnsi" w:cstheme="minorHAnsi"/>
          <w:sz w:val="16"/>
          <w:szCs w:val="16"/>
          <w:lang w:val="es-CO"/>
        </w:rPr>
      </w:pPr>
      <w:r>
        <w:rPr>
          <w:rFonts w:asciiTheme="minorHAnsi" w:hAnsiTheme="minorHAnsi" w:cstheme="minorHAnsi"/>
          <w:sz w:val="16"/>
          <w:szCs w:val="16"/>
          <w:lang w:val="es-CO"/>
        </w:rPr>
        <w:t>*</w:t>
      </w:r>
      <w:r w:rsidRPr="00D354A6">
        <w:rPr>
          <w:rFonts w:asciiTheme="minorHAnsi" w:hAnsiTheme="minorHAnsi" w:cstheme="minorHAnsi"/>
          <w:sz w:val="16"/>
          <w:szCs w:val="16"/>
          <w:lang w:val="es-CO"/>
        </w:rPr>
        <w:t>Uno de los 32 departamentos que conforman Colombia.</w:t>
      </w:r>
    </w:p>
  </w:footnote>
  <w:footnote w:id="25">
    <w:p w:rsidR="00075970" w:rsidRPr="005B1FCF" w:rsidRDefault="00075970">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70" w:rsidRDefault="00075970">
    <w:pPr>
      <w:pStyle w:val="Encabezado"/>
      <w:jc w:val="right"/>
    </w:pPr>
  </w:p>
  <w:p w:rsidR="00075970" w:rsidRDefault="000759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232"/>
    <w:multiLevelType w:val="multilevel"/>
    <w:tmpl w:val="E9D2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36E5"/>
    <w:multiLevelType w:val="hybridMultilevel"/>
    <w:tmpl w:val="255810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994055"/>
    <w:multiLevelType w:val="multilevel"/>
    <w:tmpl w:val="711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60732"/>
    <w:multiLevelType w:val="hybridMultilevel"/>
    <w:tmpl w:val="80DE3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D970989"/>
    <w:multiLevelType w:val="hybridMultilevel"/>
    <w:tmpl w:val="D8CCA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3A5D4E"/>
    <w:multiLevelType w:val="hybridMultilevel"/>
    <w:tmpl w:val="60D09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034357"/>
    <w:multiLevelType w:val="hybridMultilevel"/>
    <w:tmpl w:val="9D16EF14"/>
    <w:lvl w:ilvl="0" w:tplc="240A0011">
      <w:start w:val="1"/>
      <w:numFmt w:val="decimal"/>
      <w:lvlText w:val="%1)"/>
      <w:lvlJc w:val="left"/>
      <w:pPr>
        <w:ind w:left="720" w:hanging="360"/>
      </w:pPr>
    </w:lvl>
    <w:lvl w:ilvl="1" w:tplc="240A0011">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563CE9"/>
    <w:multiLevelType w:val="hybridMultilevel"/>
    <w:tmpl w:val="262A7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E24F1F"/>
    <w:multiLevelType w:val="hybridMultilevel"/>
    <w:tmpl w:val="26C47132"/>
    <w:lvl w:ilvl="0" w:tplc="240A000F">
      <w:start w:val="1"/>
      <w:numFmt w:val="decimal"/>
      <w:lvlText w:val="%1."/>
      <w:lvlJc w:val="left"/>
      <w:pPr>
        <w:ind w:left="720" w:hanging="360"/>
      </w:pPr>
    </w:lvl>
    <w:lvl w:ilvl="1" w:tplc="240A0011">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3B52BC6"/>
    <w:multiLevelType w:val="hybridMultilevel"/>
    <w:tmpl w:val="7FC40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4619A0"/>
    <w:multiLevelType w:val="hybridMultilevel"/>
    <w:tmpl w:val="6900A0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1BF530F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2">
    <w:nsid w:val="1EEC6ABD"/>
    <w:multiLevelType w:val="hybridMultilevel"/>
    <w:tmpl w:val="27401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4797B01"/>
    <w:multiLevelType w:val="multilevel"/>
    <w:tmpl w:val="5302F664"/>
    <w:lvl w:ilvl="0">
      <w:start w:val="1"/>
      <w:numFmt w:val="decimal"/>
      <w:lvlText w:val="%1."/>
      <w:lvlJc w:val="left"/>
      <w:pPr>
        <w:ind w:left="360" w:hanging="360"/>
      </w:pPr>
      <w:rPr>
        <w:rFonts w:hint="default"/>
        <w:b/>
        <w:lang w:val="es-CO"/>
      </w:rPr>
    </w:lvl>
    <w:lvl w:ilvl="1">
      <w:start w:val="1"/>
      <w:numFmt w:val="decimal"/>
      <w:lvlText w:val="%1.%2"/>
      <w:lvlJc w:val="left"/>
      <w:pPr>
        <w:ind w:left="20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2A4C63D7"/>
    <w:multiLevelType w:val="hybridMultilevel"/>
    <w:tmpl w:val="BEAA2E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186331"/>
    <w:multiLevelType w:val="hybridMultilevel"/>
    <w:tmpl w:val="120E0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C3E74C0"/>
    <w:multiLevelType w:val="hybridMultilevel"/>
    <w:tmpl w:val="84AC2E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CCC581A"/>
    <w:multiLevelType w:val="multilevel"/>
    <w:tmpl w:val="6F64E03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2DC51CA0"/>
    <w:multiLevelType w:val="hybridMultilevel"/>
    <w:tmpl w:val="DC0A261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nsid w:val="3D0B18DA"/>
    <w:multiLevelType w:val="hybridMultilevel"/>
    <w:tmpl w:val="CB4256C6"/>
    <w:lvl w:ilvl="0" w:tplc="8AB4A26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6E6AD7"/>
    <w:multiLevelType w:val="multilevel"/>
    <w:tmpl w:val="3CCCE672"/>
    <w:lvl w:ilvl="0">
      <w:start w:val="1"/>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EB44464"/>
    <w:multiLevelType w:val="hybridMultilevel"/>
    <w:tmpl w:val="643A8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F2F304D"/>
    <w:multiLevelType w:val="multilevel"/>
    <w:tmpl w:val="921A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77934"/>
    <w:multiLevelType w:val="hybridMultilevel"/>
    <w:tmpl w:val="3EAA53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44C910B8"/>
    <w:multiLevelType w:val="hybridMultilevel"/>
    <w:tmpl w:val="D2E40FDC"/>
    <w:lvl w:ilvl="0" w:tplc="0868E87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50E745E"/>
    <w:multiLevelType w:val="hybridMultilevel"/>
    <w:tmpl w:val="B5B6B9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4AF30E1B"/>
    <w:multiLevelType w:val="hybridMultilevel"/>
    <w:tmpl w:val="8A987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BD73E75"/>
    <w:multiLevelType w:val="hybridMultilevel"/>
    <w:tmpl w:val="27E86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E7C32A2"/>
    <w:multiLevelType w:val="hybridMultilevel"/>
    <w:tmpl w:val="6EBC7BAA"/>
    <w:lvl w:ilvl="0" w:tplc="0C0A0001">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cs="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cs="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cs="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29">
    <w:nsid w:val="56247943"/>
    <w:multiLevelType w:val="hybridMultilevel"/>
    <w:tmpl w:val="19AAE4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7465331"/>
    <w:multiLevelType w:val="hybridMultilevel"/>
    <w:tmpl w:val="9B0A7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8E525E"/>
    <w:multiLevelType w:val="hybridMultilevel"/>
    <w:tmpl w:val="09489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FF32D00"/>
    <w:multiLevelType w:val="hybridMultilevel"/>
    <w:tmpl w:val="374CE1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2B17AE5"/>
    <w:multiLevelType w:val="hybridMultilevel"/>
    <w:tmpl w:val="E712560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nsid w:val="63573E85"/>
    <w:multiLevelType w:val="hybridMultilevel"/>
    <w:tmpl w:val="49D60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2F456E8"/>
    <w:multiLevelType w:val="multilevel"/>
    <w:tmpl w:val="5302F664"/>
    <w:lvl w:ilvl="0">
      <w:start w:val="1"/>
      <w:numFmt w:val="decimal"/>
      <w:lvlText w:val="%1."/>
      <w:lvlJc w:val="left"/>
      <w:pPr>
        <w:ind w:left="360" w:hanging="360"/>
      </w:pPr>
      <w:rPr>
        <w:rFonts w:hint="default"/>
        <w:b/>
        <w:lang w:val="es-CO"/>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nsid w:val="7D447972"/>
    <w:multiLevelType w:val="hybridMultilevel"/>
    <w:tmpl w:val="FEEA0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EA30F3C"/>
    <w:multiLevelType w:val="hybridMultilevel"/>
    <w:tmpl w:val="519AD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1"/>
  </w:num>
  <w:num w:numId="4">
    <w:abstractNumId w:val="14"/>
  </w:num>
  <w:num w:numId="5">
    <w:abstractNumId w:val="6"/>
  </w:num>
  <w:num w:numId="6">
    <w:abstractNumId w:val="8"/>
  </w:num>
  <w:num w:numId="7">
    <w:abstractNumId w:val="28"/>
  </w:num>
  <w:num w:numId="8">
    <w:abstractNumId w:val="13"/>
  </w:num>
  <w:num w:numId="9">
    <w:abstractNumId w:val="23"/>
  </w:num>
  <w:num w:numId="10">
    <w:abstractNumId w:val="20"/>
  </w:num>
  <w:num w:numId="11">
    <w:abstractNumId w:val="35"/>
  </w:num>
  <w:num w:numId="12">
    <w:abstractNumId w:val="30"/>
  </w:num>
  <w:num w:numId="13">
    <w:abstractNumId w:val="25"/>
  </w:num>
  <w:num w:numId="14">
    <w:abstractNumId w:val="31"/>
  </w:num>
  <w:num w:numId="15">
    <w:abstractNumId w:val="32"/>
  </w:num>
  <w:num w:numId="16">
    <w:abstractNumId w:val="26"/>
  </w:num>
  <w:num w:numId="17">
    <w:abstractNumId w:val="29"/>
  </w:num>
  <w:num w:numId="18">
    <w:abstractNumId w:val="7"/>
  </w:num>
  <w:num w:numId="19">
    <w:abstractNumId w:val="27"/>
  </w:num>
  <w:num w:numId="20">
    <w:abstractNumId w:val="9"/>
  </w:num>
  <w:num w:numId="21">
    <w:abstractNumId w:val="37"/>
  </w:num>
  <w:num w:numId="22">
    <w:abstractNumId w:val="11"/>
  </w:num>
  <w:num w:numId="23">
    <w:abstractNumId w:val="10"/>
  </w:num>
  <w:num w:numId="24">
    <w:abstractNumId w:val="36"/>
  </w:num>
  <w:num w:numId="25">
    <w:abstractNumId w:val="19"/>
  </w:num>
  <w:num w:numId="26">
    <w:abstractNumId w:val="17"/>
  </w:num>
  <w:num w:numId="27">
    <w:abstractNumId w:val="24"/>
  </w:num>
  <w:num w:numId="28">
    <w:abstractNumId w:val="3"/>
  </w:num>
  <w:num w:numId="29">
    <w:abstractNumId w:val="34"/>
  </w:num>
  <w:num w:numId="30">
    <w:abstractNumId w:val="15"/>
  </w:num>
  <w:num w:numId="31">
    <w:abstractNumId w:val="2"/>
  </w:num>
  <w:num w:numId="32">
    <w:abstractNumId w:val="1"/>
  </w:num>
  <w:num w:numId="33">
    <w:abstractNumId w:val="18"/>
  </w:num>
  <w:num w:numId="34">
    <w:abstractNumId w:val="33"/>
  </w:num>
  <w:num w:numId="35">
    <w:abstractNumId w:val="16"/>
  </w:num>
  <w:num w:numId="36">
    <w:abstractNumId w:val="5"/>
  </w:num>
  <w:num w:numId="37">
    <w:abstractNumId w:val="4"/>
  </w:num>
  <w:num w:numId="38">
    <w:abstractNumId w:val="1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D7"/>
    <w:rsid w:val="00000745"/>
    <w:rsid w:val="0000116B"/>
    <w:rsid w:val="00001CD7"/>
    <w:rsid w:val="00001F55"/>
    <w:rsid w:val="00002B83"/>
    <w:rsid w:val="00003890"/>
    <w:rsid w:val="00004DF1"/>
    <w:rsid w:val="00005055"/>
    <w:rsid w:val="000055CC"/>
    <w:rsid w:val="00005976"/>
    <w:rsid w:val="00005CEE"/>
    <w:rsid w:val="00005F89"/>
    <w:rsid w:val="0000646E"/>
    <w:rsid w:val="0000719C"/>
    <w:rsid w:val="00007925"/>
    <w:rsid w:val="00012525"/>
    <w:rsid w:val="00012D55"/>
    <w:rsid w:val="0001448B"/>
    <w:rsid w:val="00014580"/>
    <w:rsid w:val="00014B3B"/>
    <w:rsid w:val="000150D1"/>
    <w:rsid w:val="0001632A"/>
    <w:rsid w:val="00016E55"/>
    <w:rsid w:val="00017764"/>
    <w:rsid w:val="00021E50"/>
    <w:rsid w:val="00022188"/>
    <w:rsid w:val="000231CE"/>
    <w:rsid w:val="00024C6D"/>
    <w:rsid w:val="0002639F"/>
    <w:rsid w:val="000265C3"/>
    <w:rsid w:val="000267DF"/>
    <w:rsid w:val="00026E50"/>
    <w:rsid w:val="00030889"/>
    <w:rsid w:val="000311FB"/>
    <w:rsid w:val="00032629"/>
    <w:rsid w:val="000370BB"/>
    <w:rsid w:val="000408E8"/>
    <w:rsid w:val="0004116E"/>
    <w:rsid w:val="000415E6"/>
    <w:rsid w:val="00042619"/>
    <w:rsid w:val="0004418D"/>
    <w:rsid w:val="0004446B"/>
    <w:rsid w:val="00044F1C"/>
    <w:rsid w:val="000504D5"/>
    <w:rsid w:val="00050F98"/>
    <w:rsid w:val="000522BB"/>
    <w:rsid w:val="00052512"/>
    <w:rsid w:val="00053124"/>
    <w:rsid w:val="0005436E"/>
    <w:rsid w:val="000558B1"/>
    <w:rsid w:val="000558C9"/>
    <w:rsid w:val="00056B16"/>
    <w:rsid w:val="00056E23"/>
    <w:rsid w:val="000578C5"/>
    <w:rsid w:val="00061283"/>
    <w:rsid w:val="0006285B"/>
    <w:rsid w:val="000649E7"/>
    <w:rsid w:val="00064B82"/>
    <w:rsid w:val="00065035"/>
    <w:rsid w:val="00065346"/>
    <w:rsid w:val="000672BA"/>
    <w:rsid w:val="00070B46"/>
    <w:rsid w:val="0007108B"/>
    <w:rsid w:val="00071244"/>
    <w:rsid w:val="00071E52"/>
    <w:rsid w:val="00072AC5"/>
    <w:rsid w:val="00073453"/>
    <w:rsid w:val="00075970"/>
    <w:rsid w:val="00075BEB"/>
    <w:rsid w:val="000764E7"/>
    <w:rsid w:val="00080E80"/>
    <w:rsid w:val="00082B1C"/>
    <w:rsid w:val="0008353F"/>
    <w:rsid w:val="000840EB"/>
    <w:rsid w:val="00086073"/>
    <w:rsid w:val="00086326"/>
    <w:rsid w:val="000866F9"/>
    <w:rsid w:val="000869BA"/>
    <w:rsid w:val="00086B0B"/>
    <w:rsid w:val="00087B80"/>
    <w:rsid w:val="000908C1"/>
    <w:rsid w:val="00091373"/>
    <w:rsid w:val="00091B0E"/>
    <w:rsid w:val="0009325A"/>
    <w:rsid w:val="000933BF"/>
    <w:rsid w:val="00093BF3"/>
    <w:rsid w:val="000943EA"/>
    <w:rsid w:val="00095A97"/>
    <w:rsid w:val="0009634B"/>
    <w:rsid w:val="00096A1F"/>
    <w:rsid w:val="00097835"/>
    <w:rsid w:val="00097A1E"/>
    <w:rsid w:val="000A03B0"/>
    <w:rsid w:val="000A2214"/>
    <w:rsid w:val="000A2812"/>
    <w:rsid w:val="000A539D"/>
    <w:rsid w:val="000A59D1"/>
    <w:rsid w:val="000A5F6A"/>
    <w:rsid w:val="000A6A1E"/>
    <w:rsid w:val="000B08A9"/>
    <w:rsid w:val="000B1643"/>
    <w:rsid w:val="000B1BDD"/>
    <w:rsid w:val="000B2DE3"/>
    <w:rsid w:val="000B3CB7"/>
    <w:rsid w:val="000B3FBB"/>
    <w:rsid w:val="000B5A56"/>
    <w:rsid w:val="000B7028"/>
    <w:rsid w:val="000C3CA5"/>
    <w:rsid w:val="000C3D5E"/>
    <w:rsid w:val="000C4909"/>
    <w:rsid w:val="000C59D9"/>
    <w:rsid w:val="000C71FE"/>
    <w:rsid w:val="000D0A14"/>
    <w:rsid w:val="000D0C1B"/>
    <w:rsid w:val="000D0E0F"/>
    <w:rsid w:val="000D1FB4"/>
    <w:rsid w:val="000D2C45"/>
    <w:rsid w:val="000D3496"/>
    <w:rsid w:val="000D3DFA"/>
    <w:rsid w:val="000D49B1"/>
    <w:rsid w:val="000D4D6B"/>
    <w:rsid w:val="000D51C1"/>
    <w:rsid w:val="000D7EC1"/>
    <w:rsid w:val="000D7FCD"/>
    <w:rsid w:val="000E0AA4"/>
    <w:rsid w:val="000E10EE"/>
    <w:rsid w:val="000E18A7"/>
    <w:rsid w:val="000E2869"/>
    <w:rsid w:val="000E4201"/>
    <w:rsid w:val="000E4BEB"/>
    <w:rsid w:val="000E4F5F"/>
    <w:rsid w:val="000E5CB8"/>
    <w:rsid w:val="000E7853"/>
    <w:rsid w:val="000E7BED"/>
    <w:rsid w:val="001009AF"/>
    <w:rsid w:val="00101735"/>
    <w:rsid w:val="00102CE9"/>
    <w:rsid w:val="00103405"/>
    <w:rsid w:val="00103A0E"/>
    <w:rsid w:val="00105A66"/>
    <w:rsid w:val="00105CC0"/>
    <w:rsid w:val="00105E25"/>
    <w:rsid w:val="00107369"/>
    <w:rsid w:val="0011038C"/>
    <w:rsid w:val="001111FB"/>
    <w:rsid w:val="00111B35"/>
    <w:rsid w:val="00113E48"/>
    <w:rsid w:val="00113E9F"/>
    <w:rsid w:val="00114E00"/>
    <w:rsid w:val="001160E0"/>
    <w:rsid w:val="00116C83"/>
    <w:rsid w:val="00116F95"/>
    <w:rsid w:val="00117D74"/>
    <w:rsid w:val="001219D9"/>
    <w:rsid w:val="00122C61"/>
    <w:rsid w:val="0012329D"/>
    <w:rsid w:val="001240C4"/>
    <w:rsid w:val="00124E67"/>
    <w:rsid w:val="001253B5"/>
    <w:rsid w:val="001269D7"/>
    <w:rsid w:val="00127F91"/>
    <w:rsid w:val="001308BA"/>
    <w:rsid w:val="00130E51"/>
    <w:rsid w:val="00131941"/>
    <w:rsid w:val="00133C55"/>
    <w:rsid w:val="00135EAC"/>
    <w:rsid w:val="001373B7"/>
    <w:rsid w:val="00137558"/>
    <w:rsid w:val="00137A3B"/>
    <w:rsid w:val="00137AE9"/>
    <w:rsid w:val="00137C05"/>
    <w:rsid w:val="00141143"/>
    <w:rsid w:val="001413D8"/>
    <w:rsid w:val="00141CA6"/>
    <w:rsid w:val="0014261D"/>
    <w:rsid w:val="001426DE"/>
    <w:rsid w:val="001438C2"/>
    <w:rsid w:val="001443C1"/>
    <w:rsid w:val="001443E9"/>
    <w:rsid w:val="001451DC"/>
    <w:rsid w:val="00146DAE"/>
    <w:rsid w:val="00146E6D"/>
    <w:rsid w:val="001473D5"/>
    <w:rsid w:val="00147A92"/>
    <w:rsid w:val="00147B41"/>
    <w:rsid w:val="001502E1"/>
    <w:rsid w:val="00152A30"/>
    <w:rsid w:val="001545B0"/>
    <w:rsid w:val="001556A9"/>
    <w:rsid w:val="00155963"/>
    <w:rsid w:val="0015596D"/>
    <w:rsid w:val="00157E1F"/>
    <w:rsid w:val="001607A1"/>
    <w:rsid w:val="00160FA6"/>
    <w:rsid w:val="001637E0"/>
    <w:rsid w:val="00163CD0"/>
    <w:rsid w:val="00166C6D"/>
    <w:rsid w:val="001716A1"/>
    <w:rsid w:val="00172505"/>
    <w:rsid w:val="00172D37"/>
    <w:rsid w:val="00173866"/>
    <w:rsid w:val="0017537D"/>
    <w:rsid w:val="00175EC5"/>
    <w:rsid w:val="001760EF"/>
    <w:rsid w:val="00176F80"/>
    <w:rsid w:val="00182AEB"/>
    <w:rsid w:val="00183EA3"/>
    <w:rsid w:val="001846A3"/>
    <w:rsid w:val="001849BE"/>
    <w:rsid w:val="00185011"/>
    <w:rsid w:val="001855C9"/>
    <w:rsid w:val="001869EE"/>
    <w:rsid w:val="00186DAF"/>
    <w:rsid w:val="00190C96"/>
    <w:rsid w:val="001914EB"/>
    <w:rsid w:val="001915B7"/>
    <w:rsid w:val="0019175D"/>
    <w:rsid w:val="00191B50"/>
    <w:rsid w:val="001924C6"/>
    <w:rsid w:val="0019254F"/>
    <w:rsid w:val="00192B05"/>
    <w:rsid w:val="00194AB9"/>
    <w:rsid w:val="00194D76"/>
    <w:rsid w:val="00195336"/>
    <w:rsid w:val="001958DF"/>
    <w:rsid w:val="00196150"/>
    <w:rsid w:val="0019648E"/>
    <w:rsid w:val="00196553"/>
    <w:rsid w:val="00196737"/>
    <w:rsid w:val="001968A6"/>
    <w:rsid w:val="00196C99"/>
    <w:rsid w:val="00196EB0"/>
    <w:rsid w:val="001976ED"/>
    <w:rsid w:val="001979E4"/>
    <w:rsid w:val="001A0A4A"/>
    <w:rsid w:val="001A296D"/>
    <w:rsid w:val="001A3A82"/>
    <w:rsid w:val="001A3CDE"/>
    <w:rsid w:val="001A3FEC"/>
    <w:rsid w:val="001B0A54"/>
    <w:rsid w:val="001B0DFD"/>
    <w:rsid w:val="001B1D58"/>
    <w:rsid w:val="001B4555"/>
    <w:rsid w:val="001B48DE"/>
    <w:rsid w:val="001B4A3C"/>
    <w:rsid w:val="001B6871"/>
    <w:rsid w:val="001C1391"/>
    <w:rsid w:val="001C15AD"/>
    <w:rsid w:val="001C51CB"/>
    <w:rsid w:val="001C5910"/>
    <w:rsid w:val="001C68EB"/>
    <w:rsid w:val="001C6C13"/>
    <w:rsid w:val="001D16F6"/>
    <w:rsid w:val="001D2DD3"/>
    <w:rsid w:val="001D4BD5"/>
    <w:rsid w:val="001D513C"/>
    <w:rsid w:val="001D5398"/>
    <w:rsid w:val="001D6420"/>
    <w:rsid w:val="001D6E81"/>
    <w:rsid w:val="001E3B29"/>
    <w:rsid w:val="001E4383"/>
    <w:rsid w:val="001E56AA"/>
    <w:rsid w:val="001E58ED"/>
    <w:rsid w:val="001E71DD"/>
    <w:rsid w:val="001E7681"/>
    <w:rsid w:val="001E7F8F"/>
    <w:rsid w:val="001F0A24"/>
    <w:rsid w:val="001F0EA2"/>
    <w:rsid w:val="001F0EA7"/>
    <w:rsid w:val="001F0F09"/>
    <w:rsid w:val="001F1837"/>
    <w:rsid w:val="001F394E"/>
    <w:rsid w:val="001F39AB"/>
    <w:rsid w:val="001F754C"/>
    <w:rsid w:val="001F76C9"/>
    <w:rsid w:val="001F7DA9"/>
    <w:rsid w:val="00203229"/>
    <w:rsid w:val="00203A05"/>
    <w:rsid w:val="0020443B"/>
    <w:rsid w:val="00204F3D"/>
    <w:rsid w:val="00206DC8"/>
    <w:rsid w:val="00210C53"/>
    <w:rsid w:val="00213FC6"/>
    <w:rsid w:val="0021412F"/>
    <w:rsid w:val="0021572C"/>
    <w:rsid w:val="00216D79"/>
    <w:rsid w:val="00220253"/>
    <w:rsid w:val="002223F7"/>
    <w:rsid w:val="00222952"/>
    <w:rsid w:val="00225004"/>
    <w:rsid w:val="00225787"/>
    <w:rsid w:val="0022607C"/>
    <w:rsid w:val="00226F1A"/>
    <w:rsid w:val="00227AD3"/>
    <w:rsid w:val="00230633"/>
    <w:rsid w:val="00231213"/>
    <w:rsid w:val="002346BD"/>
    <w:rsid w:val="00234925"/>
    <w:rsid w:val="0023556C"/>
    <w:rsid w:val="00236FF4"/>
    <w:rsid w:val="002374B3"/>
    <w:rsid w:val="00241125"/>
    <w:rsid w:val="00241C42"/>
    <w:rsid w:val="00242F5E"/>
    <w:rsid w:val="00245938"/>
    <w:rsid w:val="00247147"/>
    <w:rsid w:val="00251B2C"/>
    <w:rsid w:val="00253037"/>
    <w:rsid w:val="002570F0"/>
    <w:rsid w:val="0026044E"/>
    <w:rsid w:val="00260452"/>
    <w:rsid w:val="00260C86"/>
    <w:rsid w:val="00260CA0"/>
    <w:rsid w:val="002620D1"/>
    <w:rsid w:val="00262F9D"/>
    <w:rsid w:val="002643ED"/>
    <w:rsid w:val="00264A5A"/>
    <w:rsid w:val="00265A23"/>
    <w:rsid w:val="00265CD1"/>
    <w:rsid w:val="00266054"/>
    <w:rsid w:val="00266706"/>
    <w:rsid w:val="00266797"/>
    <w:rsid w:val="00267085"/>
    <w:rsid w:val="00270917"/>
    <w:rsid w:val="002713EC"/>
    <w:rsid w:val="002730BE"/>
    <w:rsid w:val="00273DC8"/>
    <w:rsid w:val="00274BD7"/>
    <w:rsid w:val="00275A03"/>
    <w:rsid w:val="002774A5"/>
    <w:rsid w:val="00281C36"/>
    <w:rsid w:val="0028387C"/>
    <w:rsid w:val="00283A21"/>
    <w:rsid w:val="002871F6"/>
    <w:rsid w:val="0029075B"/>
    <w:rsid w:val="002907FB"/>
    <w:rsid w:val="00292780"/>
    <w:rsid w:val="00292864"/>
    <w:rsid w:val="00292A47"/>
    <w:rsid w:val="00292FC7"/>
    <w:rsid w:val="002931BD"/>
    <w:rsid w:val="002932F1"/>
    <w:rsid w:val="00293503"/>
    <w:rsid w:val="00294D99"/>
    <w:rsid w:val="002968D4"/>
    <w:rsid w:val="002A0178"/>
    <w:rsid w:val="002A19FF"/>
    <w:rsid w:val="002A1D19"/>
    <w:rsid w:val="002A27AA"/>
    <w:rsid w:val="002A2845"/>
    <w:rsid w:val="002A2D7C"/>
    <w:rsid w:val="002A39A5"/>
    <w:rsid w:val="002A5F3D"/>
    <w:rsid w:val="002A616B"/>
    <w:rsid w:val="002A63FE"/>
    <w:rsid w:val="002B0A23"/>
    <w:rsid w:val="002B24E8"/>
    <w:rsid w:val="002B35D3"/>
    <w:rsid w:val="002B4313"/>
    <w:rsid w:val="002C0EC0"/>
    <w:rsid w:val="002C233D"/>
    <w:rsid w:val="002C2472"/>
    <w:rsid w:val="002C402D"/>
    <w:rsid w:val="002C49D7"/>
    <w:rsid w:val="002C5C0B"/>
    <w:rsid w:val="002C7E2F"/>
    <w:rsid w:val="002D046B"/>
    <w:rsid w:val="002D0EFD"/>
    <w:rsid w:val="002D12C0"/>
    <w:rsid w:val="002D1975"/>
    <w:rsid w:val="002D251B"/>
    <w:rsid w:val="002D3321"/>
    <w:rsid w:val="002D3388"/>
    <w:rsid w:val="002D53E1"/>
    <w:rsid w:val="002D61D8"/>
    <w:rsid w:val="002D626A"/>
    <w:rsid w:val="002D6878"/>
    <w:rsid w:val="002D6A68"/>
    <w:rsid w:val="002D6ECB"/>
    <w:rsid w:val="002E07CA"/>
    <w:rsid w:val="002E43E9"/>
    <w:rsid w:val="002E59E0"/>
    <w:rsid w:val="002F020B"/>
    <w:rsid w:val="002F08F6"/>
    <w:rsid w:val="002F127D"/>
    <w:rsid w:val="002F18CD"/>
    <w:rsid w:val="002F1EA7"/>
    <w:rsid w:val="002F3DC3"/>
    <w:rsid w:val="002F4766"/>
    <w:rsid w:val="002F569C"/>
    <w:rsid w:val="002F6127"/>
    <w:rsid w:val="002F640A"/>
    <w:rsid w:val="002F6AA0"/>
    <w:rsid w:val="00300B59"/>
    <w:rsid w:val="00301184"/>
    <w:rsid w:val="00301D43"/>
    <w:rsid w:val="0030342E"/>
    <w:rsid w:val="00303CF3"/>
    <w:rsid w:val="0030443C"/>
    <w:rsid w:val="0030511E"/>
    <w:rsid w:val="003052F0"/>
    <w:rsid w:val="003056A9"/>
    <w:rsid w:val="00306118"/>
    <w:rsid w:val="00306F70"/>
    <w:rsid w:val="00307B52"/>
    <w:rsid w:val="00307FC8"/>
    <w:rsid w:val="00310B26"/>
    <w:rsid w:val="003111F2"/>
    <w:rsid w:val="003126EA"/>
    <w:rsid w:val="00314647"/>
    <w:rsid w:val="00315828"/>
    <w:rsid w:val="00316803"/>
    <w:rsid w:val="00323F64"/>
    <w:rsid w:val="00323F71"/>
    <w:rsid w:val="0032440A"/>
    <w:rsid w:val="003249DB"/>
    <w:rsid w:val="00324EE9"/>
    <w:rsid w:val="00325337"/>
    <w:rsid w:val="00325BB3"/>
    <w:rsid w:val="00337631"/>
    <w:rsid w:val="00337C61"/>
    <w:rsid w:val="00340442"/>
    <w:rsid w:val="00341AF6"/>
    <w:rsid w:val="003457BF"/>
    <w:rsid w:val="00345ECE"/>
    <w:rsid w:val="00347125"/>
    <w:rsid w:val="00347161"/>
    <w:rsid w:val="0034796D"/>
    <w:rsid w:val="0035354B"/>
    <w:rsid w:val="00354ABF"/>
    <w:rsid w:val="003558BA"/>
    <w:rsid w:val="003608F9"/>
    <w:rsid w:val="00362156"/>
    <w:rsid w:val="003624FF"/>
    <w:rsid w:val="00363FCB"/>
    <w:rsid w:val="003666E3"/>
    <w:rsid w:val="00372AC4"/>
    <w:rsid w:val="0037300D"/>
    <w:rsid w:val="0037496F"/>
    <w:rsid w:val="0037565E"/>
    <w:rsid w:val="00375A64"/>
    <w:rsid w:val="00376956"/>
    <w:rsid w:val="00382444"/>
    <w:rsid w:val="00383C0B"/>
    <w:rsid w:val="00383FD2"/>
    <w:rsid w:val="003843DD"/>
    <w:rsid w:val="0038586A"/>
    <w:rsid w:val="003873FA"/>
    <w:rsid w:val="00387BA6"/>
    <w:rsid w:val="00387F37"/>
    <w:rsid w:val="003907D6"/>
    <w:rsid w:val="003912AC"/>
    <w:rsid w:val="00391A0A"/>
    <w:rsid w:val="00395599"/>
    <w:rsid w:val="00395AB3"/>
    <w:rsid w:val="003962BD"/>
    <w:rsid w:val="0039731D"/>
    <w:rsid w:val="00397E3A"/>
    <w:rsid w:val="00397E80"/>
    <w:rsid w:val="003A1F06"/>
    <w:rsid w:val="003A4C37"/>
    <w:rsid w:val="003A59C4"/>
    <w:rsid w:val="003A68E8"/>
    <w:rsid w:val="003A6A2E"/>
    <w:rsid w:val="003B1088"/>
    <w:rsid w:val="003B267B"/>
    <w:rsid w:val="003B540D"/>
    <w:rsid w:val="003B7362"/>
    <w:rsid w:val="003B7E32"/>
    <w:rsid w:val="003C06FF"/>
    <w:rsid w:val="003C0A08"/>
    <w:rsid w:val="003C0A50"/>
    <w:rsid w:val="003C0A9B"/>
    <w:rsid w:val="003C159F"/>
    <w:rsid w:val="003C29EB"/>
    <w:rsid w:val="003C3A57"/>
    <w:rsid w:val="003C412A"/>
    <w:rsid w:val="003C4458"/>
    <w:rsid w:val="003C4C40"/>
    <w:rsid w:val="003C57A0"/>
    <w:rsid w:val="003C5D8B"/>
    <w:rsid w:val="003C7D7A"/>
    <w:rsid w:val="003D07FB"/>
    <w:rsid w:val="003D22F1"/>
    <w:rsid w:val="003D3321"/>
    <w:rsid w:val="003D378F"/>
    <w:rsid w:val="003D3869"/>
    <w:rsid w:val="003D4441"/>
    <w:rsid w:val="003D4878"/>
    <w:rsid w:val="003D5682"/>
    <w:rsid w:val="003D6B2B"/>
    <w:rsid w:val="003D6DEE"/>
    <w:rsid w:val="003E029B"/>
    <w:rsid w:val="003E1DCA"/>
    <w:rsid w:val="003E2353"/>
    <w:rsid w:val="003E3B9B"/>
    <w:rsid w:val="003E3F48"/>
    <w:rsid w:val="003E3F88"/>
    <w:rsid w:val="003E6DE2"/>
    <w:rsid w:val="003F1065"/>
    <w:rsid w:val="003F19C4"/>
    <w:rsid w:val="003F3138"/>
    <w:rsid w:val="003F4BCE"/>
    <w:rsid w:val="003F556D"/>
    <w:rsid w:val="003F5BF7"/>
    <w:rsid w:val="003F644F"/>
    <w:rsid w:val="003F799A"/>
    <w:rsid w:val="00400723"/>
    <w:rsid w:val="00401985"/>
    <w:rsid w:val="00401A66"/>
    <w:rsid w:val="00401BA3"/>
    <w:rsid w:val="004034CA"/>
    <w:rsid w:val="00403739"/>
    <w:rsid w:val="00403AC3"/>
    <w:rsid w:val="0040517E"/>
    <w:rsid w:val="00405C95"/>
    <w:rsid w:val="0040678F"/>
    <w:rsid w:val="004077D6"/>
    <w:rsid w:val="00407DCF"/>
    <w:rsid w:val="00410DB4"/>
    <w:rsid w:val="00411A31"/>
    <w:rsid w:val="00413222"/>
    <w:rsid w:val="00413322"/>
    <w:rsid w:val="0041335A"/>
    <w:rsid w:val="00413B82"/>
    <w:rsid w:val="00415393"/>
    <w:rsid w:val="00415475"/>
    <w:rsid w:val="00415A1B"/>
    <w:rsid w:val="00416363"/>
    <w:rsid w:val="00416758"/>
    <w:rsid w:val="0041682A"/>
    <w:rsid w:val="00416EFD"/>
    <w:rsid w:val="00420794"/>
    <w:rsid w:val="00420EEF"/>
    <w:rsid w:val="00421870"/>
    <w:rsid w:val="00422CB3"/>
    <w:rsid w:val="00422F5E"/>
    <w:rsid w:val="00424105"/>
    <w:rsid w:val="004256D5"/>
    <w:rsid w:val="004259CE"/>
    <w:rsid w:val="00425DC9"/>
    <w:rsid w:val="004268D7"/>
    <w:rsid w:val="00426D83"/>
    <w:rsid w:val="00427516"/>
    <w:rsid w:val="004275AF"/>
    <w:rsid w:val="004277FB"/>
    <w:rsid w:val="00427870"/>
    <w:rsid w:val="004305B6"/>
    <w:rsid w:val="00430C60"/>
    <w:rsid w:val="00431D30"/>
    <w:rsid w:val="0043326C"/>
    <w:rsid w:val="0043413A"/>
    <w:rsid w:val="0043446B"/>
    <w:rsid w:val="00434AB8"/>
    <w:rsid w:val="004354F0"/>
    <w:rsid w:val="00435533"/>
    <w:rsid w:val="0043689B"/>
    <w:rsid w:val="00437804"/>
    <w:rsid w:val="00437870"/>
    <w:rsid w:val="00437E7C"/>
    <w:rsid w:val="00440358"/>
    <w:rsid w:val="00441F1D"/>
    <w:rsid w:val="0044375A"/>
    <w:rsid w:val="004438A8"/>
    <w:rsid w:val="00444530"/>
    <w:rsid w:val="00445BAE"/>
    <w:rsid w:val="00445C7B"/>
    <w:rsid w:val="004475F9"/>
    <w:rsid w:val="00447CD6"/>
    <w:rsid w:val="00451145"/>
    <w:rsid w:val="004517DE"/>
    <w:rsid w:val="00451C47"/>
    <w:rsid w:val="004530C3"/>
    <w:rsid w:val="004536EA"/>
    <w:rsid w:val="004538A3"/>
    <w:rsid w:val="0045423A"/>
    <w:rsid w:val="004549D6"/>
    <w:rsid w:val="00454A27"/>
    <w:rsid w:val="004566C1"/>
    <w:rsid w:val="00460372"/>
    <w:rsid w:val="004609D5"/>
    <w:rsid w:val="0046226F"/>
    <w:rsid w:val="0046785F"/>
    <w:rsid w:val="0047356D"/>
    <w:rsid w:val="00475D8D"/>
    <w:rsid w:val="004766B4"/>
    <w:rsid w:val="00476892"/>
    <w:rsid w:val="00476EA6"/>
    <w:rsid w:val="004828FB"/>
    <w:rsid w:val="00483553"/>
    <w:rsid w:val="00485BEB"/>
    <w:rsid w:val="004861E2"/>
    <w:rsid w:val="004867DA"/>
    <w:rsid w:val="00487D42"/>
    <w:rsid w:val="0049045C"/>
    <w:rsid w:val="0049048C"/>
    <w:rsid w:val="004942D5"/>
    <w:rsid w:val="004943DA"/>
    <w:rsid w:val="00495369"/>
    <w:rsid w:val="004965FC"/>
    <w:rsid w:val="00496688"/>
    <w:rsid w:val="00496FCC"/>
    <w:rsid w:val="004A0948"/>
    <w:rsid w:val="004A1720"/>
    <w:rsid w:val="004A27AC"/>
    <w:rsid w:val="004A2FF8"/>
    <w:rsid w:val="004A3476"/>
    <w:rsid w:val="004A4178"/>
    <w:rsid w:val="004A4ACE"/>
    <w:rsid w:val="004A5FA4"/>
    <w:rsid w:val="004A6502"/>
    <w:rsid w:val="004A7988"/>
    <w:rsid w:val="004A7DD3"/>
    <w:rsid w:val="004B0B22"/>
    <w:rsid w:val="004B0DCB"/>
    <w:rsid w:val="004B0ECA"/>
    <w:rsid w:val="004B1BDA"/>
    <w:rsid w:val="004B2112"/>
    <w:rsid w:val="004B3483"/>
    <w:rsid w:val="004B4476"/>
    <w:rsid w:val="004B4ED3"/>
    <w:rsid w:val="004B51F0"/>
    <w:rsid w:val="004B5A9D"/>
    <w:rsid w:val="004B644A"/>
    <w:rsid w:val="004B6B84"/>
    <w:rsid w:val="004B6E21"/>
    <w:rsid w:val="004C056F"/>
    <w:rsid w:val="004C1DE3"/>
    <w:rsid w:val="004C30AE"/>
    <w:rsid w:val="004C3F8F"/>
    <w:rsid w:val="004C5929"/>
    <w:rsid w:val="004C6A58"/>
    <w:rsid w:val="004D119B"/>
    <w:rsid w:val="004D3DA7"/>
    <w:rsid w:val="004D5712"/>
    <w:rsid w:val="004D6D02"/>
    <w:rsid w:val="004D7DE8"/>
    <w:rsid w:val="004E059F"/>
    <w:rsid w:val="004E101E"/>
    <w:rsid w:val="004E129F"/>
    <w:rsid w:val="004E1A28"/>
    <w:rsid w:val="004E3898"/>
    <w:rsid w:val="004E3C06"/>
    <w:rsid w:val="004E4160"/>
    <w:rsid w:val="004E54C4"/>
    <w:rsid w:val="004E7BAD"/>
    <w:rsid w:val="004F168F"/>
    <w:rsid w:val="004F4C2D"/>
    <w:rsid w:val="004F50B9"/>
    <w:rsid w:val="004F6AC3"/>
    <w:rsid w:val="004F6D83"/>
    <w:rsid w:val="004F727D"/>
    <w:rsid w:val="004F7C3C"/>
    <w:rsid w:val="00500890"/>
    <w:rsid w:val="005008F4"/>
    <w:rsid w:val="0050141D"/>
    <w:rsid w:val="005033F4"/>
    <w:rsid w:val="005038C3"/>
    <w:rsid w:val="00503B73"/>
    <w:rsid w:val="00504498"/>
    <w:rsid w:val="00504726"/>
    <w:rsid w:val="0050475D"/>
    <w:rsid w:val="00505A5A"/>
    <w:rsid w:val="00505D31"/>
    <w:rsid w:val="00506195"/>
    <w:rsid w:val="00506678"/>
    <w:rsid w:val="005070E3"/>
    <w:rsid w:val="00507AD5"/>
    <w:rsid w:val="00507E80"/>
    <w:rsid w:val="00510125"/>
    <w:rsid w:val="005101C7"/>
    <w:rsid w:val="00510542"/>
    <w:rsid w:val="005125EF"/>
    <w:rsid w:val="005137D4"/>
    <w:rsid w:val="00514309"/>
    <w:rsid w:val="00514CB1"/>
    <w:rsid w:val="005151AF"/>
    <w:rsid w:val="005151D0"/>
    <w:rsid w:val="00515720"/>
    <w:rsid w:val="0051705C"/>
    <w:rsid w:val="00517883"/>
    <w:rsid w:val="0052013C"/>
    <w:rsid w:val="0052026A"/>
    <w:rsid w:val="0052038A"/>
    <w:rsid w:val="00521056"/>
    <w:rsid w:val="00522E72"/>
    <w:rsid w:val="00523CF2"/>
    <w:rsid w:val="005245D3"/>
    <w:rsid w:val="00524644"/>
    <w:rsid w:val="00525B04"/>
    <w:rsid w:val="00525CC8"/>
    <w:rsid w:val="00525D9B"/>
    <w:rsid w:val="00527767"/>
    <w:rsid w:val="005277B4"/>
    <w:rsid w:val="005300EB"/>
    <w:rsid w:val="005303DE"/>
    <w:rsid w:val="005307A2"/>
    <w:rsid w:val="00531864"/>
    <w:rsid w:val="00531D9C"/>
    <w:rsid w:val="0053203D"/>
    <w:rsid w:val="00532431"/>
    <w:rsid w:val="005327C0"/>
    <w:rsid w:val="005328BC"/>
    <w:rsid w:val="005330FE"/>
    <w:rsid w:val="005337EC"/>
    <w:rsid w:val="00533DD5"/>
    <w:rsid w:val="005355EA"/>
    <w:rsid w:val="005359B4"/>
    <w:rsid w:val="005361F0"/>
    <w:rsid w:val="00536743"/>
    <w:rsid w:val="005369C4"/>
    <w:rsid w:val="005417C5"/>
    <w:rsid w:val="0054282F"/>
    <w:rsid w:val="00544F94"/>
    <w:rsid w:val="0054624C"/>
    <w:rsid w:val="005466AC"/>
    <w:rsid w:val="00547003"/>
    <w:rsid w:val="00551FF0"/>
    <w:rsid w:val="00552F09"/>
    <w:rsid w:val="00553A11"/>
    <w:rsid w:val="00553F63"/>
    <w:rsid w:val="00555AC7"/>
    <w:rsid w:val="00560EFC"/>
    <w:rsid w:val="005619BE"/>
    <w:rsid w:val="00562446"/>
    <w:rsid w:val="00562B43"/>
    <w:rsid w:val="00562BF6"/>
    <w:rsid w:val="0056304B"/>
    <w:rsid w:val="00564BD6"/>
    <w:rsid w:val="00565935"/>
    <w:rsid w:val="0057210B"/>
    <w:rsid w:val="00572459"/>
    <w:rsid w:val="00572843"/>
    <w:rsid w:val="00572E31"/>
    <w:rsid w:val="00576C85"/>
    <w:rsid w:val="00577A2D"/>
    <w:rsid w:val="0058041D"/>
    <w:rsid w:val="00580690"/>
    <w:rsid w:val="00580B83"/>
    <w:rsid w:val="00580DCA"/>
    <w:rsid w:val="00581FC5"/>
    <w:rsid w:val="00582125"/>
    <w:rsid w:val="005826CF"/>
    <w:rsid w:val="00583843"/>
    <w:rsid w:val="005867B6"/>
    <w:rsid w:val="005867E6"/>
    <w:rsid w:val="00586C2E"/>
    <w:rsid w:val="00586F52"/>
    <w:rsid w:val="005901CA"/>
    <w:rsid w:val="00592E9B"/>
    <w:rsid w:val="00594B38"/>
    <w:rsid w:val="00595536"/>
    <w:rsid w:val="00595B7F"/>
    <w:rsid w:val="00595D63"/>
    <w:rsid w:val="00597811"/>
    <w:rsid w:val="00597BC1"/>
    <w:rsid w:val="005A0AED"/>
    <w:rsid w:val="005A1FC8"/>
    <w:rsid w:val="005A375C"/>
    <w:rsid w:val="005A4353"/>
    <w:rsid w:val="005A4D0D"/>
    <w:rsid w:val="005A5274"/>
    <w:rsid w:val="005A5D93"/>
    <w:rsid w:val="005B037D"/>
    <w:rsid w:val="005B069A"/>
    <w:rsid w:val="005B09FB"/>
    <w:rsid w:val="005B15C0"/>
    <w:rsid w:val="005B1FCF"/>
    <w:rsid w:val="005B2C15"/>
    <w:rsid w:val="005B3BD9"/>
    <w:rsid w:val="005B45B4"/>
    <w:rsid w:val="005B4630"/>
    <w:rsid w:val="005B5497"/>
    <w:rsid w:val="005C00BE"/>
    <w:rsid w:val="005C2084"/>
    <w:rsid w:val="005C20B8"/>
    <w:rsid w:val="005C4126"/>
    <w:rsid w:val="005C47A6"/>
    <w:rsid w:val="005C56D9"/>
    <w:rsid w:val="005C5D53"/>
    <w:rsid w:val="005C779C"/>
    <w:rsid w:val="005D050E"/>
    <w:rsid w:val="005D1FA1"/>
    <w:rsid w:val="005D2AE8"/>
    <w:rsid w:val="005D4C0A"/>
    <w:rsid w:val="005D55FE"/>
    <w:rsid w:val="005D6548"/>
    <w:rsid w:val="005D677D"/>
    <w:rsid w:val="005D70DF"/>
    <w:rsid w:val="005E0CC8"/>
    <w:rsid w:val="005E1E1F"/>
    <w:rsid w:val="005E3012"/>
    <w:rsid w:val="005E5668"/>
    <w:rsid w:val="005E5B73"/>
    <w:rsid w:val="005E6C3F"/>
    <w:rsid w:val="005E6F9B"/>
    <w:rsid w:val="005E78B4"/>
    <w:rsid w:val="005F1F9D"/>
    <w:rsid w:val="005F2A1C"/>
    <w:rsid w:val="005F3CF8"/>
    <w:rsid w:val="005F4A06"/>
    <w:rsid w:val="005F500F"/>
    <w:rsid w:val="005F5088"/>
    <w:rsid w:val="005F5256"/>
    <w:rsid w:val="005F5E0B"/>
    <w:rsid w:val="006004E3"/>
    <w:rsid w:val="00601578"/>
    <w:rsid w:val="00601847"/>
    <w:rsid w:val="00601B22"/>
    <w:rsid w:val="00601EC8"/>
    <w:rsid w:val="0060690C"/>
    <w:rsid w:val="00606F51"/>
    <w:rsid w:val="00610574"/>
    <w:rsid w:val="0061095D"/>
    <w:rsid w:val="00610CDE"/>
    <w:rsid w:val="006115CE"/>
    <w:rsid w:val="00611DB6"/>
    <w:rsid w:val="006127BC"/>
    <w:rsid w:val="006134D5"/>
    <w:rsid w:val="00613855"/>
    <w:rsid w:val="006152B2"/>
    <w:rsid w:val="006158AB"/>
    <w:rsid w:val="00617165"/>
    <w:rsid w:val="0061742B"/>
    <w:rsid w:val="0061779D"/>
    <w:rsid w:val="0062011F"/>
    <w:rsid w:val="006202D5"/>
    <w:rsid w:val="00621843"/>
    <w:rsid w:val="00621AA1"/>
    <w:rsid w:val="006229EF"/>
    <w:rsid w:val="00622AD8"/>
    <w:rsid w:val="00623183"/>
    <w:rsid w:val="00624C44"/>
    <w:rsid w:val="00624E06"/>
    <w:rsid w:val="00625660"/>
    <w:rsid w:val="00625906"/>
    <w:rsid w:val="00625D1D"/>
    <w:rsid w:val="00626FD0"/>
    <w:rsid w:val="006273AA"/>
    <w:rsid w:val="00630144"/>
    <w:rsid w:val="006319A2"/>
    <w:rsid w:val="00631A42"/>
    <w:rsid w:val="00631AC5"/>
    <w:rsid w:val="0063219D"/>
    <w:rsid w:val="006338EC"/>
    <w:rsid w:val="0063474A"/>
    <w:rsid w:val="00635B4D"/>
    <w:rsid w:val="006368EB"/>
    <w:rsid w:val="00637484"/>
    <w:rsid w:val="00637499"/>
    <w:rsid w:val="006379B0"/>
    <w:rsid w:val="006409AA"/>
    <w:rsid w:val="00640B68"/>
    <w:rsid w:val="00641312"/>
    <w:rsid w:val="0064197A"/>
    <w:rsid w:val="00642C89"/>
    <w:rsid w:val="00643459"/>
    <w:rsid w:val="00643A38"/>
    <w:rsid w:val="006476F7"/>
    <w:rsid w:val="0065406C"/>
    <w:rsid w:val="00657D05"/>
    <w:rsid w:val="00657E1B"/>
    <w:rsid w:val="00660793"/>
    <w:rsid w:val="00661ED4"/>
    <w:rsid w:val="00662D60"/>
    <w:rsid w:val="00663247"/>
    <w:rsid w:val="00664C30"/>
    <w:rsid w:val="00664DA4"/>
    <w:rsid w:val="006651CE"/>
    <w:rsid w:val="00665D78"/>
    <w:rsid w:val="006670F0"/>
    <w:rsid w:val="00667272"/>
    <w:rsid w:val="00667F55"/>
    <w:rsid w:val="00670962"/>
    <w:rsid w:val="006721B6"/>
    <w:rsid w:val="006726A4"/>
    <w:rsid w:val="00672894"/>
    <w:rsid w:val="00673946"/>
    <w:rsid w:val="006747AE"/>
    <w:rsid w:val="00674967"/>
    <w:rsid w:val="00676AD8"/>
    <w:rsid w:val="0067774C"/>
    <w:rsid w:val="00677FC2"/>
    <w:rsid w:val="00680C1F"/>
    <w:rsid w:val="00680E5E"/>
    <w:rsid w:val="006828E7"/>
    <w:rsid w:val="00683FDB"/>
    <w:rsid w:val="006841F2"/>
    <w:rsid w:val="00685EB3"/>
    <w:rsid w:val="006863F2"/>
    <w:rsid w:val="00686651"/>
    <w:rsid w:val="006871A4"/>
    <w:rsid w:val="00687DA3"/>
    <w:rsid w:val="00690FA6"/>
    <w:rsid w:val="00693630"/>
    <w:rsid w:val="00693D82"/>
    <w:rsid w:val="00694350"/>
    <w:rsid w:val="00694676"/>
    <w:rsid w:val="0069580E"/>
    <w:rsid w:val="00695C71"/>
    <w:rsid w:val="00695FA0"/>
    <w:rsid w:val="00697811"/>
    <w:rsid w:val="006A2617"/>
    <w:rsid w:val="006A3833"/>
    <w:rsid w:val="006A4CD2"/>
    <w:rsid w:val="006A5AFA"/>
    <w:rsid w:val="006A5C95"/>
    <w:rsid w:val="006A6765"/>
    <w:rsid w:val="006A686E"/>
    <w:rsid w:val="006A7AE8"/>
    <w:rsid w:val="006A7B95"/>
    <w:rsid w:val="006B07A3"/>
    <w:rsid w:val="006B0B64"/>
    <w:rsid w:val="006B16A2"/>
    <w:rsid w:val="006B2B14"/>
    <w:rsid w:val="006B2F54"/>
    <w:rsid w:val="006B46AF"/>
    <w:rsid w:val="006B46F2"/>
    <w:rsid w:val="006B602F"/>
    <w:rsid w:val="006C05C5"/>
    <w:rsid w:val="006C08F0"/>
    <w:rsid w:val="006C0A2F"/>
    <w:rsid w:val="006C0B32"/>
    <w:rsid w:val="006C1CD5"/>
    <w:rsid w:val="006C1DE9"/>
    <w:rsid w:val="006C2ECC"/>
    <w:rsid w:val="006C446A"/>
    <w:rsid w:val="006C44E9"/>
    <w:rsid w:val="006C4944"/>
    <w:rsid w:val="006C4AEB"/>
    <w:rsid w:val="006C4C5A"/>
    <w:rsid w:val="006C627A"/>
    <w:rsid w:val="006C65E0"/>
    <w:rsid w:val="006C69C0"/>
    <w:rsid w:val="006C7F08"/>
    <w:rsid w:val="006D082A"/>
    <w:rsid w:val="006D241E"/>
    <w:rsid w:val="006D2CF3"/>
    <w:rsid w:val="006D38FA"/>
    <w:rsid w:val="006D4143"/>
    <w:rsid w:val="006D4A96"/>
    <w:rsid w:val="006D4B4D"/>
    <w:rsid w:val="006D6B39"/>
    <w:rsid w:val="006E2034"/>
    <w:rsid w:val="006E2740"/>
    <w:rsid w:val="006E27D8"/>
    <w:rsid w:val="006E32D6"/>
    <w:rsid w:val="006E3639"/>
    <w:rsid w:val="006E5A9D"/>
    <w:rsid w:val="006E6E87"/>
    <w:rsid w:val="006E7673"/>
    <w:rsid w:val="006F4AFB"/>
    <w:rsid w:val="006F57FB"/>
    <w:rsid w:val="006F5A8C"/>
    <w:rsid w:val="006F6EEC"/>
    <w:rsid w:val="006F777C"/>
    <w:rsid w:val="0070056C"/>
    <w:rsid w:val="0070076B"/>
    <w:rsid w:val="00701115"/>
    <w:rsid w:val="00701A4C"/>
    <w:rsid w:val="007034C6"/>
    <w:rsid w:val="00703A11"/>
    <w:rsid w:val="00704272"/>
    <w:rsid w:val="00707DBD"/>
    <w:rsid w:val="007103FF"/>
    <w:rsid w:val="00710778"/>
    <w:rsid w:val="00712E75"/>
    <w:rsid w:val="007147CC"/>
    <w:rsid w:val="0071561D"/>
    <w:rsid w:val="00716AC9"/>
    <w:rsid w:val="00716E1A"/>
    <w:rsid w:val="00717182"/>
    <w:rsid w:val="00720070"/>
    <w:rsid w:val="0072064D"/>
    <w:rsid w:val="00720AED"/>
    <w:rsid w:val="00721253"/>
    <w:rsid w:val="00724E0C"/>
    <w:rsid w:val="007262A7"/>
    <w:rsid w:val="0072635C"/>
    <w:rsid w:val="00726D05"/>
    <w:rsid w:val="007273BB"/>
    <w:rsid w:val="007305A5"/>
    <w:rsid w:val="007316A0"/>
    <w:rsid w:val="00733FE1"/>
    <w:rsid w:val="007356FA"/>
    <w:rsid w:val="00737D20"/>
    <w:rsid w:val="007407F5"/>
    <w:rsid w:val="007409B2"/>
    <w:rsid w:val="007410EA"/>
    <w:rsid w:val="007418A9"/>
    <w:rsid w:val="00741D46"/>
    <w:rsid w:val="00743011"/>
    <w:rsid w:val="00744208"/>
    <w:rsid w:val="00744312"/>
    <w:rsid w:val="0074684C"/>
    <w:rsid w:val="00746CFC"/>
    <w:rsid w:val="00747E5C"/>
    <w:rsid w:val="007506AE"/>
    <w:rsid w:val="007519C0"/>
    <w:rsid w:val="00753F52"/>
    <w:rsid w:val="00755A5D"/>
    <w:rsid w:val="00755C01"/>
    <w:rsid w:val="00756558"/>
    <w:rsid w:val="00756E74"/>
    <w:rsid w:val="00761849"/>
    <w:rsid w:val="00761917"/>
    <w:rsid w:val="00762C85"/>
    <w:rsid w:val="00762F50"/>
    <w:rsid w:val="0076338C"/>
    <w:rsid w:val="00763FF4"/>
    <w:rsid w:val="00766012"/>
    <w:rsid w:val="0076777D"/>
    <w:rsid w:val="00767CC4"/>
    <w:rsid w:val="00767DC9"/>
    <w:rsid w:val="00770C30"/>
    <w:rsid w:val="00770C9A"/>
    <w:rsid w:val="0077159B"/>
    <w:rsid w:val="007716EF"/>
    <w:rsid w:val="00771AD5"/>
    <w:rsid w:val="00771E81"/>
    <w:rsid w:val="007732EC"/>
    <w:rsid w:val="007766B7"/>
    <w:rsid w:val="00776963"/>
    <w:rsid w:val="00780A79"/>
    <w:rsid w:val="00783DE6"/>
    <w:rsid w:val="00785003"/>
    <w:rsid w:val="00785D31"/>
    <w:rsid w:val="00786F04"/>
    <w:rsid w:val="00787672"/>
    <w:rsid w:val="00790252"/>
    <w:rsid w:val="0079090D"/>
    <w:rsid w:val="00790F60"/>
    <w:rsid w:val="0079172A"/>
    <w:rsid w:val="00791971"/>
    <w:rsid w:val="0079247D"/>
    <w:rsid w:val="00794596"/>
    <w:rsid w:val="00795922"/>
    <w:rsid w:val="007962F9"/>
    <w:rsid w:val="00797EE9"/>
    <w:rsid w:val="007A01CB"/>
    <w:rsid w:val="007A1478"/>
    <w:rsid w:val="007A2B84"/>
    <w:rsid w:val="007A32B6"/>
    <w:rsid w:val="007A540A"/>
    <w:rsid w:val="007A543D"/>
    <w:rsid w:val="007A6C39"/>
    <w:rsid w:val="007A7110"/>
    <w:rsid w:val="007B1F6F"/>
    <w:rsid w:val="007B38E0"/>
    <w:rsid w:val="007B3D5B"/>
    <w:rsid w:val="007B4BB8"/>
    <w:rsid w:val="007B6B08"/>
    <w:rsid w:val="007B6C38"/>
    <w:rsid w:val="007B6E28"/>
    <w:rsid w:val="007B74E6"/>
    <w:rsid w:val="007B7D81"/>
    <w:rsid w:val="007C0A23"/>
    <w:rsid w:val="007C22B8"/>
    <w:rsid w:val="007C249A"/>
    <w:rsid w:val="007C3137"/>
    <w:rsid w:val="007C36C0"/>
    <w:rsid w:val="007C37FC"/>
    <w:rsid w:val="007C4393"/>
    <w:rsid w:val="007C4B85"/>
    <w:rsid w:val="007C4C6F"/>
    <w:rsid w:val="007C5664"/>
    <w:rsid w:val="007C6360"/>
    <w:rsid w:val="007C7EEA"/>
    <w:rsid w:val="007D1529"/>
    <w:rsid w:val="007D24ED"/>
    <w:rsid w:val="007D2A2E"/>
    <w:rsid w:val="007D2F81"/>
    <w:rsid w:val="007D367A"/>
    <w:rsid w:val="007D50A4"/>
    <w:rsid w:val="007D5762"/>
    <w:rsid w:val="007D5E7C"/>
    <w:rsid w:val="007D702A"/>
    <w:rsid w:val="007E016B"/>
    <w:rsid w:val="007E157F"/>
    <w:rsid w:val="007E3613"/>
    <w:rsid w:val="007E4862"/>
    <w:rsid w:val="007E587C"/>
    <w:rsid w:val="007E689A"/>
    <w:rsid w:val="007E6CD2"/>
    <w:rsid w:val="007E7BC0"/>
    <w:rsid w:val="007F0528"/>
    <w:rsid w:val="007F1100"/>
    <w:rsid w:val="007F1D85"/>
    <w:rsid w:val="007F274E"/>
    <w:rsid w:val="007F37B4"/>
    <w:rsid w:val="007F46D6"/>
    <w:rsid w:val="007F50F2"/>
    <w:rsid w:val="007F7061"/>
    <w:rsid w:val="00800B1F"/>
    <w:rsid w:val="008028C8"/>
    <w:rsid w:val="00802A82"/>
    <w:rsid w:val="00802F1A"/>
    <w:rsid w:val="00803451"/>
    <w:rsid w:val="008039AB"/>
    <w:rsid w:val="00804468"/>
    <w:rsid w:val="00806951"/>
    <w:rsid w:val="00807522"/>
    <w:rsid w:val="00807A50"/>
    <w:rsid w:val="00810655"/>
    <w:rsid w:val="008106EB"/>
    <w:rsid w:val="00810BEA"/>
    <w:rsid w:val="00814E8F"/>
    <w:rsid w:val="0082035E"/>
    <w:rsid w:val="008219FE"/>
    <w:rsid w:val="008235E0"/>
    <w:rsid w:val="00823ACB"/>
    <w:rsid w:val="008246D6"/>
    <w:rsid w:val="00824744"/>
    <w:rsid w:val="00824870"/>
    <w:rsid w:val="008248DA"/>
    <w:rsid w:val="00826406"/>
    <w:rsid w:val="0082657A"/>
    <w:rsid w:val="008269E5"/>
    <w:rsid w:val="00830D75"/>
    <w:rsid w:val="008315E4"/>
    <w:rsid w:val="00831C8B"/>
    <w:rsid w:val="00831EAA"/>
    <w:rsid w:val="008338EF"/>
    <w:rsid w:val="00833AFA"/>
    <w:rsid w:val="0083462F"/>
    <w:rsid w:val="00834D12"/>
    <w:rsid w:val="0083612A"/>
    <w:rsid w:val="00836A8D"/>
    <w:rsid w:val="0083724F"/>
    <w:rsid w:val="00841050"/>
    <w:rsid w:val="0084203D"/>
    <w:rsid w:val="008421B1"/>
    <w:rsid w:val="0084237E"/>
    <w:rsid w:val="00842B2D"/>
    <w:rsid w:val="00843639"/>
    <w:rsid w:val="00845080"/>
    <w:rsid w:val="00845809"/>
    <w:rsid w:val="00845EE1"/>
    <w:rsid w:val="008464B2"/>
    <w:rsid w:val="00846EB7"/>
    <w:rsid w:val="00851059"/>
    <w:rsid w:val="008530F5"/>
    <w:rsid w:val="00853F11"/>
    <w:rsid w:val="00855B9B"/>
    <w:rsid w:val="00856360"/>
    <w:rsid w:val="00861854"/>
    <w:rsid w:val="00861F8D"/>
    <w:rsid w:val="00863827"/>
    <w:rsid w:val="008657D9"/>
    <w:rsid w:val="008669D4"/>
    <w:rsid w:val="00866EA2"/>
    <w:rsid w:val="0087131C"/>
    <w:rsid w:val="00871F3D"/>
    <w:rsid w:val="008735E3"/>
    <w:rsid w:val="00875688"/>
    <w:rsid w:val="00875A21"/>
    <w:rsid w:val="00880953"/>
    <w:rsid w:val="00880A57"/>
    <w:rsid w:val="00882735"/>
    <w:rsid w:val="00882914"/>
    <w:rsid w:val="0088432E"/>
    <w:rsid w:val="00884624"/>
    <w:rsid w:val="00884A62"/>
    <w:rsid w:val="008852D0"/>
    <w:rsid w:val="00885BA9"/>
    <w:rsid w:val="00885D9B"/>
    <w:rsid w:val="008872D3"/>
    <w:rsid w:val="00893D8C"/>
    <w:rsid w:val="00894A5B"/>
    <w:rsid w:val="00894C05"/>
    <w:rsid w:val="00897EF2"/>
    <w:rsid w:val="008A022C"/>
    <w:rsid w:val="008A191A"/>
    <w:rsid w:val="008A27D1"/>
    <w:rsid w:val="008A2B30"/>
    <w:rsid w:val="008A2F6D"/>
    <w:rsid w:val="008A314B"/>
    <w:rsid w:val="008A3705"/>
    <w:rsid w:val="008A4A46"/>
    <w:rsid w:val="008A522A"/>
    <w:rsid w:val="008A6C43"/>
    <w:rsid w:val="008A767E"/>
    <w:rsid w:val="008B08C4"/>
    <w:rsid w:val="008B48A9"/>
    <w:rsid w:val="008B4CC7"/>
    <w:rsid w:val="008B53C4"/>
    <w:rsid w:val="008C0958"/>
    <w:rsid w:val="008C0F09"/>
    <w:rsid w:val="008C1AFB"/>
    <w:rsid w:val="008C1E48"/>
    <w:rsid w:val="008C2719"/>
    <w:rsid w:val="008C3277"/>
    <w:rsid w:val="008C3CEA"/>
    <w:rsid w:val="008C5717"/>
    <w:rsid w:val="008C5E26"/>
    <w:rsid w:val="008C61A4"/>
    <w:rsid w:val="008C6801"/>
    <w:rsid w:val="008C718C"/>
    <w:rsid w:val="008C780A"/>
    <w:rsid w:val="008C7F30"/>
    <w:rsid w:val="008D0C9C"/>
    <w:rsid w:val="008D1538"/>
    <w:rsid w:val="008D30CC"/>
    <w:rsid w:val="008D5FCB"/>
    <w:rsid w:val="008E04AF"/>
    <w:rsid w:val="008E16DD"/>
    <w:rsid w:val="008E315C"/>
    <w:rsid w:val="008E3886"/>
    <w:rsid w:val="008E44F2"/>
    <w:rsid w:val="008E5B48"/>
    <w:rsid w:val="008E6E66"/>
    <w:rsid w:val="008E7FA3"/>
    <w:rsid w:val="008F0FFF"/>
    <w:rsid w:val="008F1445"/>
    <w:rsid w:val="008F185A"/>
    <w:rsid w:val="008F2209"/>
    <w:rsid w:val="008F395B"/>
    <w:rsid w:val="008F66C4"/>
    <w:rsid w:val="008F6BC9"/>
    <w:rsid w:val="008F78FE"/>
    <w:rsid w:val="008F7FDC"/>
    <w:rsid w:val="00902B5C"/>
    <w:rsid w:val="00903491"/>
    <w:rsid w:val="009047EF"/>
    <w:rsid w:val="00904D99"/>
    <w:rsid w:val="00905F22"/>
    <w:rsid w:val="0090644F"/>
    <w:rsid w:val="00906776"/>
    <w:rsid w:val="0090696F"/>
    <w:rsid w:val="00910999"/>
    <w:rsid w:val="009111D8"/>
    <w:rsid w:val="00913413"/>
    <w:rsid w:val="009151EE"/>
    <w:rsid w:val="00915471"/>
    <w:rsid w:val="0091720E"/>
    <w:rsid w:val="00921258"/>
    <w:rsid w:val="00921D7A"/>
    <w:rsid w:val="00922FD7"/>
    <w:rsid w:val="00923322"/>
    <w:rsid w:val="009347D2"/>
    <w:rsid w:val="00935323"/>
    <w:rsid w:val="00935759"/>
    <w:rsid w:val="009366A3"/>
    <w:rsid w:val="009401BC"/>
    <w:rsid w:val="00941435"/>
    <w:rsid w:val="00941ECB"/>
    <w:rsid w:val="0094242C"/>
    <w:rsid w:val="00942E98"/>
    <w:rsid w:val="009432D6"/>
    <w:rsid w:val="00944637"/>
    <w:rsid w:val="0094500B"/>
    <w:rsid w:val="00945C21"/>
    <w:rsid w:val="00950C57"/>
    <w:rsid w:val="00951BBD"/>
    <w:rsid w:val="00952AE9"/>
    <w:rsid w:val="009530A4"/>
    <w:rsid w:val="00953519"/>
    <w:rsid w:val="00954BDF"/>
    <w:rsid w:val="0095788E"/>
    <w:rsid w:val="009578C0"/>
    <w:rsid w:val="00960585"/>
    <w:rsid w:val="00960FBF"/>
    <w:rsid w:val="00961D41"/>
    <w:rsid w:val="00961EF9"/>
    <w:rsid w:val="00962EAC"/>
    <w:rsid w:val="00965193"/>
    <w:rsid w:val="009652EF"/>
    <w:rsid w:val="00965992"/>
    <w:rsid w:val="00966357"/>
    <w:rsid w:val="00970C62"/>
    <w:rsid w:val="00971A79"/>
    <w:rsid w:val="00971EC3"/>
    <w:rsid w:val="0097257B"/>
    <w:rsid w:val="00973D09"/>
    <w:rsid w:val="009744A7"/>
    <w:rsid w:val="009748BF"/>
    <w:rsid w:val="009749F6"/>
    <w:rsid w:val="00975491"/>
    <w:rsid w:val="00975848"/>
    <w:rsid w:val="00975EA0"/>
    <w:rsid w:val="00977419"/>
    <w:rsid w:val="00981037"/>
    <w:rsid w:val="00982655"/>
    <w:rsid w:val="00982E3C"/>
    <w:rsid w:val="00983AFB"/>
    <w:rsid w:val="00984E72"/>
    <w:rsid w:val="00985025"/>
    <w:rsid w:val="0098567A"/>
    <w:rsid w:val="009856D0"/>
    <w:rsid w:val="0098690F"/>
    <w:rsid w:val="00987B61"/>
    <w:rsid w:val="00990854"/>
    <w:rsid w:val="009912E1"/>
    <w:rsid w:val="0099285A"/>
    <w:rsid w:val="00992B3E"/>
    <w:rsid w:val="00992D69"/>
    <w:rsid w:val="00993FC7"/>
    <w:rsid w:val="009968E6"/>
    <w:rsid w:val="00997404"/>
    <w:rsid w:val="00997E14"/>
    <w:rsid w:val="009A1417"/>
    <w:rsid w:val="009A1BC7"/>
    <w:rsid w:val="009A40AD"/>
    <w:rsid w:val="009A45D0"/>
    <w:rsid w:val="009A6A73"/>
    <w:rsid w:val="009A6CC0"/>
    <w:rsid w:val="009B0AD9"/>
    <w:rsid w:val="009B34D5"/>
    <w:rsid w:val="009B3855"/>
    <w:rsid w:val="009B3E87"/>
    <w:rsid w:val="009B56DF"/>
    <w:rsid w:val="009B63E5"/>
    <w:rsid w:val="009B774B"/>
    <w:rsid w:val="009B7BC2"/>
    <w:rsid w:val="009C086A"/>
    <w:rsid w:val="009C11D3"/>
    <w:rsid w:val="009C650E"/>
    <w:rsid w:val="009C665A"/>
    <w:rsid w:val="009C67B9"/>
    <w:rsid w:val="009C7D4F"/>
    <w:rsid w:val="009D1D36"/>
    <w:rsid w:val="009D1E1A"/>
    <w:rsid w:val="009D262D"/>
    <w:rsid w:val="009D2AC2"/>
    <w:rsid w:val="009D301A"/>
    <w:rsid w:val="009D31CF"/>
    <w:rsid w:val="009D58DE"/>
    <w:rsid w:val="009D6A59"/>
    <w:rsid w:val="009D71A6"/>
    <w:rsid w:val="009E08F2"/>
    <w:rsid w:val="009E35C0"/>
    <w:rsid w:val="009E603B"/>
    <w:rsid w:val="009E7851"/>
    <w:rsid w:val="009E79AE"/>
    <w:rsid w:val="009F0004"/>
    <w:rsid w:val="009F0567"/>
    <w:rsid w:val="009F1451"/>
    <w:rsid w:val="009F1BAF"/>
    <w:rsid w:val="009F3677"/>
    <w:rsid w:val="009F3B8E"/>
    <w:rsid w:val="009F40D4"/>
    <w:rsid w:val="009F4AF6"/>
    <w:rsid w:val="009F4C24"/>
    <w:rsid w:val="009F76D5"/>
    <w:rsid w:val="00A006F7"/>
    <w:rsid w:val="00A00762"/>
    <w:rsid w:val="00A00952"/>
    <w:rsid w:val="00A0257A"/>
    <w:rsid w:val="00A02AA7"/>
    <w:rsid w:val="00A03E73"/>
    <w:rsid w:val="00A04299"/>
    <w:rsid w:val="00A04D59"/>
    <w:rsid w:val="00A06EB9"/>
    <w:rsid w:val="00A10226"/>
    <w:rsid w:val="00A10507"/>
    <w:rsid w:val="00A10C98"/>
    <w:rsid w:val="00A14C0F"/>
    <w:rsid w:val="00A15A8D"/>
    <w:rsid w:val="00A165E4"/>
    <w:rsid w:val="00A17979"/>
    <w:rsid w:val="00A2007D"/>
    <w:rsid w:val="00A20BB0"/>
    <w:rsid w:val="00A20C73"/>
    <w:rsid w:val="00A20DC7"/>
    <w:rsid w:val="00A22A03"/>
    <w:rsid w:val="00A230A4"/>
    <w:rsid w:val="00A2321D"/>
    <w:rsid w:val="00A2378E"/>
    <w:rsid w:val="00A262AF"/>
    <w:rsid w:val="00A30117"/>
    <w:rsid w:val="00A32692"/>
    <w:rsid w:val="00A333D2"/>
    <w:rsid w:val="00A355C9"/>
    <w:rsid w:val="00A358FB"/>
    <w:rsid w:val="00A42609"/>
    <w:rsid w:val="00A43914"/>
    <w:rsid w:val="00A44B99"/>
    <w:rsid w:val="00A46A2B"/>
    <w:rsid w:val="00A46D71"/>
    <w:rsid w:val="00A474FD"/>
    <w:rsid w:val="00A47948"/>
    <w:rsid w:val="00A511C0"/>
    <w:rsid w:val="00A5306B"/>
    <w:rsid w:val="00A54FCE"/>
    <w:rsid w:val="00A55243"/>
    <w:rsid w:val="00A573B8"/>
    <w:rsid w:val="00A60072"/>
    <w:rsid w:val="00A60076"/>
    <w:rsid w:val="00A60337"/>
    <w:rsid w:val="00A60A0B"/>
    <w:rsid w:val="00A63999"/>
    <w:rsid w:val="00A64A85"/>
    <w:rsid w:val="00A6526F"/>
    <w:rsid w:val="00A65CEC"/>
    <w:rsid w:val="00A67126"/>
    <w:rsid w:val="00A67317"/>
    <w:rsid w:val="00A677C9"/>
    <w:rsid w:val="00A710C0"/>
    <w:rsid w:val="00A71491"/>
    <w:rsid w:val="00A73D96"/>
    <w:rsid w:val="00A75B39"/>
    <w:rsid w:val="00A77298"/>
    <w:rsid w:val="00A8295E"/>
    <w:rsid w:val="00A83FB4"/>
    <w:rsid w:val="00A86287"/>
    <w:rsid w:val="00A872AD"/>
    <w:rsid w:val="00A90DEB"/>
    <w:rsid w:val="00A918C4"/>
    <w:rsid w:val="00A91BB3"/>
    <w:rsid w:val="00A9225F"/>
    <w:rsid w:val="00A94569"/>
    <w:rsid w:val="00A94A94"/>
    <w:rsid w:val="00A9743F"/>
    <w:rsid w:val="00A978DA"/>
    <w:rsid w:val="00AA0FEA"/>
    <w:rsid w:val="00AA17A8"/>
    <w:rsid w:val="00AA19C4"/>
    <w:rsid w:val="00AA204C"/>
    <w:rsid w:val="00AA2173"/>
    <w:rsid w:val="00AA28C5"/>
    <w:rsid w:val="00AA31DC"/>
    <w:rsid w:val="00AA403A"/>
    <w:rsid w:val="00AA5472"/>
    <w:rsid w:val="00AA6845"/>
    <w:rsid w:val="00AA72E1"/>
    <w:rsid w:val="00AA75E1"/>
    <w:rsid w:val="00AB03A9"/>
    <w:rsid w:val="00AB3D11"/>
    <w:rsid w:val="00AB481A"/>
    <w:rsid w:val="00AB68E0"/>
    <w:rsid w:val="00AC0061"/>
    <w:rsid w:val="00AC0AEE"/>
    <w:rsid w:val="00AC1607"/>
    <w:rsid w:val="00AC18E2"/>
    <w:rsid w:val="00AC3CC6"/>
    <w:rsid w:val="00AC56BF"/>
    <w:rsid w:val="00AC5F5D"/>
    <w:rsid w:val="00AC60B3"/>
    <w:rsid w:val="00AC62BE"/>
    <w:rsid w:val="00AC665C"/>
    <w:rsid w:val="00AC6739"/>
    <w:rsid w:val="00AC68E6"/>
    <w:rsid w:val="00AC78A7"/>
    <w:rsid w:val="00AC7FFC"/>
    <w:rsid w:val="00AD0023"/>
    <w:rsid w:val="00AD1EE3"/>
    <w:rsid w:val="00AD343D"/>
    <w:rsid w:val="00AD3DF1"/>
    <w:rsid w:val="00AD56DB"/>
    <w:rsid w:val="00AD5AB9"/>
    <w:rsid w:val="00AD6CF1"/>
    <w:rsid w:val="00AD7BC5"/>
    <w:rsid w:val="00AE04FA"/>
    <w:rsid w:val="00AE1E87"/>
    <w:rsid w:val="00AE29CA"/>
    <w:rsid w:val="00AE29D9"/>
    <w:rsid w:val="00AE32C1"/>
    <w:rsid w:val="00AE429E"/>
    <w:rsid w:val="00AE5CC4"/>
    <w:rsid w:val="00AE7E4F"/>
    <w:rsid w:val="00AF28E7"/>
    <w:rsid w:val="00AF2EB9"/>
    <w:rsid w:val="00AF2EC9"/>
    <w:rsid w:val="00AF32B4"/>
    <w:rsid w:val="00AF3FFB"/>
    <w:rsid w:val="00AF4AB6"/>
    <w:rsid w:val="00AF56D4"/>
    <w:rsid w:val="00AF6A1D"/>
    <w:rsid w:val="00AF6EA9"/>
    <w:rsid w:val="00AF6F94"/>
    <w:rsid w:val="00AF7964"/>
    <w:rsid w:val="00B00CB6"/>
    <w:rsid w:val="00B0259C"/>
    <w:rsid w:val="00B03F76"/>
    <w:rsid w:val="00B04779"/>
    <w:rsid w:val="00B04EC1"/>
    <w:rsid w:val="00B0526C"/>
    <w:rsid w:val="00B063FC"/>
    <w:rsid w:val="00B070F6"/>
    <w:rsid w:val="00B07444"/>
    <w:rsid w:val="00B07706"/>
    <w:rsid w:val="00B1201A"/>
    <w:rsid w:val="00B1217B"/>
    <w:rsid w:val="00B1376C"/>
    <w:rsid w:val="00B13789"/>
    <w:rsid w:val="00B16449"/>
    <w:rsid w:val="00B16AD5"/>
    <w:rsid w:val="00B175E4"/>
    <w:rsid w:val="00B20A6B"/>
    <w:rsid w:val="00B22E8D"/>
    <w:rsid w:val="00B23D3A"/>
    <w:rsid w:val="00B256FD"/>
    <w:rsid w:val="00B26D6B"/>
    <w:rsid w:val="00B270A7"/>
    <w:rsid w:val="00B31179"/>
    <w:rsid w:val="00B32F48"/>
    <w:rsid w:val="00B33181"/>
    <w:rsid w:val="00B337C1"/>
    <w:rsid w:val="00B34BF7"/>
    <w:rsid w:val="00B34D82"/>
    <w:rsid w:val="00B3637E"/>
    <w:rsid w:val="00B3685D"/>
    <w:rsid w:val="00B36B30"/>
    <w:rsid w:val="00B403F4"/>
    <w:rsid w:val="00B408CC"/>
    <w:rsid w:val="00B41165"/>
    <w:rsid w:val="00B41424"/>
    <w:rsid w:val="00B43001"/>
    <w:rsid w:val="00B433F2"/>
    <w:rsid w:val="00B44021"/>
    <w:rsid w:val="00B44BC7"/>
    <w:rsid w:val="00B44C4C"/>
    <w:rsid w:val="00B4512D"/>
    <w:rsid w:val="00B45296"/>
    <w:rsid w:val="00B4586A"/>
    <w:rsid w:val="00B458E6"/>
    <w:rsid w:val="00B458E7"/>
    <w:rsid w:val="00B45BD8"/>
    <w:rsid w:val="00B45ED0"/>
    <w:rsid w:val="00B4661B"/>
    <w:rsid w:val="00B46B09"/>
    <w:rsid w:val="00B46CE5"/>
    <w:rsid w:val="00B47487"/>
    <w:rsid w:val="00B50A9C"/>
    <w:rsid w:val="00B516F4"/>
    <w:rsid w:val="00B5206D"/>
    <w:rsid w:val="00B5297F"/>
    <w:rsid w:val="00B552AC"/>
    <w:rsid w:val="00B566DD"/>
    <w:rsid w:val="00B56750"/>
    <w:rsid w:val="00B57032"/>
    <w:rsid w:val="00B57091"/>
    <w:rsid w:val="00B57706"/>
    <w:rsid w:val="00B61FED"/>
    <w:rsid w:val="00B62143"/>
    <w:rsid w:val="00B6257C"/>
    <w:rsid w:val="00B640AE"/>
    <w:rsid w:val="00B651AB"/>
    <w:rsid w:val="00B67315"/>
    <w:rsid w:val="00B70A42"/>
    <w:rsid w:val="00B71680"/>
    <w:rsid w:val="00B71908"/>
    <w:rsid w:val="00B73759"/>
    <w:rsid w:val="00B7488D"/>
    <w:rsid w:val="00B74A93"/>
    <w:rsid w:val="00B75ED3"/>
    <w:rsid w:val="00B76824"/>
    <w:rsid w:val="00B76C24"/>
    <w:rsid w:val="00B77A6E"/>
    <w:rsid w:val="00B81F7F"/>
    <w:rsid w:val="00B82819"/>
    <w:rsid w:val="00B84095"/>
    <w:rsid w:val="00B8414D"/>
    <w:rsid w:val="00B86E6D"/>
    <w:rsid w:val="00B8760D"/>
    <w:rsid w:val="00B92E86"/>
    <w:rsid w:val="00B94B72"/>
    <w:rsid w:val="00B95AF5"/>
    <w:rsid w:val="00B97B94"/>
    <w:rsid w:val="00BA02BC"/>
    <w:rsid w:val="00BA1671"/>
    <w:rsid w:val="00BA1AF5"/>
    <w:rsid w:val="00BA30EA"/>
    <w:rsid w:val="00BA3572"/>
    <w:rsid w:val="00BA3696"/>
    <w:rsid w:val="00BA4B09"/>
    <w:rsid w:val="00BA4C64"/>
    <w:rsid w:val="00BA4D7E"/>
    <w:rsid w:val="00BA67C2"/>
    <w:rsid w:val="00BA6E0D"/>
    <w:rsid w:val="00BA7BF1"/>
    <w:rsid w:val="00BA7D26"/>
    <w:rsid w:val="00BB106F"/>
    <w:rsid w:val="00BB227E"/>
    <w:rsid w:val="00BB22F6"/>
    <w:rsid w:val="00BB3410"/>
    <w:rsid w:val="00BB3458"/>
    <w:rsid w:val="00BB4EE1"/>
    <w:rsid w:val="00BB6084"/>
    <w:rsid w:val="00BB6781"/>
    <w:rsid w:val="00BC08D6"/>
    <w:rsid w:val="00BC0E8C"/>
    <w:rsid w:val="00BC1D26"/>
    <w:rsid w:val="00BC263A"/>
    <w:rsid w:val="00BC2A06"/>
    <w:rsid w:val="00BC47B9"/>
    <w:rsid w:val="00BC4AFA"/>
    <w:rsid w:val="00BC614F"/>
    <w:rsid w:val="00BC723C"/>
    <w:rsid w:val="00BC7864"/>
    <w:rsid w:val="00BC7F31"/>
    <w:rsid w:val="00BD1920"/>
    <w:rsid w:val="00BD2D48"/>
    <w:rsid w:val="00BD3277"/>
    <w:rsid w:val="00BD5A09"/>
    <w:rsid w:val="00BD62DC"/>
    <w:rsid w:val="00BD64F8"/>
    <w:rsid w:val="00BD70A1"/>
    <w:rsid w:val="00BD70B7"/>
    <w:rsid w:val="00BD71E3"/>
    <w:rsid w:val="00BD7D19"/>
    <w:rsid w:val="00BE2CD5"/>
    <w:rsid w:val="00BE3B57"/>
    <w:rsid w:val="00BE3DA7"/>
    <w:rsid w:val="00BE4136"/>
    <w:rsid w:val="00BE5182"/>
    <w:rsid w:val="00BF09CF"/>
    <w:rsid w:val="00BF2FED"/>
    <w:rsid w:val="00BF332E"/>
    <w:rsid w:val="00BF389E"/>
    <w:rsid w:val="00BF46FF"/>
    <w:rsid w:val="00BF52E8"/>
    <w:rsid w:val="00BF5856"/>
    <w:rsid w:val="00BF5C83"/>
    <w:rsid w:val="00BF6362"/>
    <w:rsid w:val="00BF7BE3"/>
    <w:rsid w:val="00C038F0"/>
    <w:rsid w:val="00C042F7"/>
    <w:rsid w:val="00C04D61"/>
    <w:rsid w:val="00C079A7"/>
    <w:rsid w:val="00C07ABC"/>
    <w:rsid w:val="00C1052D"/>
    <w:rsid w:val="00C119F0"/>
    <w:rsid w:val="00C11BC3"/>
    <w:rsid w:val="00C11C7C"/>
    <w:rsid w:val="00C13837"/>
    <w:rsid w:val="00C139E6"/>
    <w:rsid w:val="00C15194"/>
    <w:rsid w:val="00C15C8B"/>
    <w:rsid w:val="00C15D06"/>
    <w:rsid w:val="00C15D7F"/>
    <w:rsid w:val="00C16131"/>
    <w:rsid w:val="00C20112"/>
    <w:rsid w:val="00C222CC"/>
    <w:rsid w:val="00C22BD7"/>
    <w:rsid w:val="00C265E2"/>
    <w:rsid w:val="00C27EEC"/>
    <w:rsid w:val="00C300BB"/>
    <w:rsid w:val="00C301E2"/>
    <w:rsid w:val="00C310F3"/>
    <w:rsid w:val="00C31E73"/>
    <w:rsid w:val="00C32163"/>
    <w:rsid w:val="00C33CB6"/>
    <w:rsid w:val="00C33E0E"/>
    <w:rsid w:val="00C34081"/>
    <w:rsid w:val="00C34AEC"/>
    <w:rsid w:val="00C35642"/>
    <w:rsid w:val="00C35ADD"/>
    <w:rsid w:val="00C35F60"/>
    <w:rsid w:val="00C367B8"/>
    <w:rsid w:val="00C367D0"/>
    <w:rsid w:val="00C37E3F"/>
    <w:rsid w:val="00C4089E"/>
    <w:rsid w:val="00C4491D"/>
    <w:rsid w:val="00C45441"/>
    <w:rsid w:val="00C45C71"/>
    <w:rsid w:val="00C461B1"/>
    <w:rsid w:val="00C46CBB"/>
    <w:rsid w:val="00C4716A"/>
    <w:rsid w:val="00C472DF"/>
    <w:rsid w:val="00C47E2F"/>
    <w:rsid w:val="00C521E0"/>
    <w:rsid w:val="00C5229C"/>
    <w:rsid w:val="00C55025"/>
    <w:rsid w:val="00C55247"/>
    <w:rsid w:val="00C57433"/>
    <w:rsid w:val="00C574A4"/>
    <w:rsid w:val="00C57B07"/>
    <w:rsid w:val="00C61D50"/>
    <w:rsid w:val="00C61F0E"/>
    <w:rsid w:val="00C6231E"/>
    <w:rsid w:val="00C63A06"/>
    <w:rsid w:val="00C6426A"/>
    <w:rsid w:val="00C64285"/>
    <w:rsid w:val="00C643E8"/>
    <w:rsid w:val="00C652E1"/>
    <w:rsid w:val="00C66625"/>
    <w:rsid w:val="00C66F62"/>
    <w:rsid w:val="00C67DE5"/>
    <w:rsid w:val="00C70990"/>
    <w:rsid w:val="00C70F84"/>
    <w:rsid w:val="00C728B2"/>
    <w:rsid w:val="00C73CB4"/>
    <w:rsid w:val="00C7417F"/>
    <w:rsid w:val="00C744B6"/>
    <w:rsid w:val="00C7477B"/>
    <w:rsid w:val="00C750AB"/>
    <w:rsid w:val="00C77994"/>
    <w:rsid w:val="00C80A9E"/>
    <w:rsid w:val="00C81210"/>
    <w:rsid w:val="00C8127D"/>
    <w:rsid w:val="00C81CFF"/>
    <w:rsid w:val="00C82AD7"/>
    <w:rsid w:val="00C83128"/>
    <w:rsid w:val="00C83537"/>
    <w:rsid w:val="00C838AE"/>
    <w:rsid w:val="00C83C27"/>
    <w:rsid w:val="00C83E81"/>
    <w:rsid w:val="00C846BE"/>
    <w:rsid w:val="00C867BF"/>
    <w:rsid w:val="00C872E7"/>
    <w:rsid w:val="00C87FCC"/>
    <w:rsid w:val="00C910F1"/>
    <w:rsid w:val="00C92F4B"/>
    <w:rsid w:val="00C931E3"/>
    <w:rsid w:val="00C9326E"/>
    <w:rsid w:val="00C940C3"/>
    <w:rsid w:val="00C96B1A"/>
    <w:rsid w:val="00C9786B"/>
    <w:rsid w:val="00CA0128"/>
    <w:rsid w:val="00CA0A75"/>
    <w:rsid w:val="00CA2E2B"/>
    <w:rsid w:val="00CA33BD"/>
    <w:rsid w:val="00CA539B"/>
    <w:rsid w:val="00CA54BE"/>
    <w:rsid w:val="00CA5675"/>
    <w:rsid w:val="00CA6C8A"/>
    <w:rsid w:val="00CA749F"/>
    <w:rsid w:val="00CA7E17"/>
    <w:rsid w:val="00CA7F73"/>
    <w:rsid w:val="00CB0B6E"/>
    <w:rsid w:val="00CB1B48"/>
    <w:rsid w:val="00CB4ACF"/>
    <w:rsid w:val="00CB4B94"/>
    <w:rsid w:val="00CB55BE"/>
    <w:rsid w:val="00CB6E07"/>
    <w:rsid w:val="00CC0CC0"/>
    <w:rsid w:val="00CC180D"/>
    <w:rsid w:val="00CC2D3D"/>
    <w:rsid w:val="00CC558C"/>
    <w:rsid w:val="00CC562D"/>
    <w:rsid w:val="00CC6F61"/>
    <w:rsid w:val="00CC72EF"/>
    <w:rsid w:val="00CC73B0"/>
    <w:rsid w:val="00CC740A"/>
    <w:rsid w:val="00CC76A1"/>
    <w:rsid w:val="00CD09CF"/>
    <w:rsid w:val="00CD138D"/>
    <w:rsid w:val="00CD2802"/>
    <w:rsid w:val="00CD3065"/>
    <w:rsid w:val="00CD501E"/>
    <w:rsid w:val="00CD54FF"/>
    <w:rsid w:val="00CD5DD9"/>
    <w:rsid w:val="00CD65AE"/>
    <w:rsid w:val="00CD67D8"/>
    <w:rsid w:val="00CD6DFC"/>
    <w:rsid w:val="00CE0C34"/>
    <w:rsid w:val="00CE0CCA"/>
    <w:rsid w:val="00CE138B"/>
    <w:rsid w:val="00CE361B"/>
    <w:rsid w:val="00CE3A4B"/>
    <w:rsid w:val="00CE3AAF"/>
    <w:rsid w:val="00CE411B"/>
    <w:rsid w:val="00CE45A8"/>
    <w:rsid w:val="00CE6D72"/>
    <w:rsid w:val="00CE6F6C"/>
    <w:rsid w:val="00CF10EB"/>
    <w:rsid w:val="00CF189C"/>
    <w:rsid w:val="00CF333D"/>
    <w:rsid w:val="00CF40AD"/>
    <w:rsid w:val="00CF4964"/>
    <w:rsid w:val="00CF4E84"/>
    <w:rsid w:val="00CF5CB1"/>
    <w:rsid w:val="00CF5DB4"/>
    <w:rsid w:val="00CF6F3E"/>
    <w:rsid w:val="00CF7B10"/>
    <w:rsid w:val="00D0199A"/>
    <w:rsid w:val="00D02CD7"/>
    <w:rsid w:val="00D02EF9"/>
    <w:rsid w:val="00D0363B"/>
    <w:rsid w:val="00D0382B"/>
    <w:rsid w:val="00D043BB"/>
    <w:rsid w:val="00D06B29"/>
    <w:rsid w:val="00D0758F"/>
    <w:rsid w:val="00D07B81"/>
    <w:rsid w:val="00D109BF"/>
    <w:rsid w:val="00D11448"/>
    <w:rsid w:val="00D114FE"/>
    <w:rsid w:val="00D11C63"/>
    <w:rsid w:val="00D11F38"/>
    <w:rsid w:val="00D12A88"/>
    <w:rsid w:val="00D130A5"/>
    <w:rsid w:val="00D150E4"/>
    <w:rsid w:val="00D159AF"/>
    <w:rsid w:val="00D17351"/>
    <w:rsid w:val="00D20CF8"/>
    <w:rsid w:val="00D21564"/>
    <w:rsid w:val="00D22451"/>
    <w:rsid w:val="00D23691"/>
    <w:rsid w:val="00D25E0D"/>
    <w:rsid w:val="00D2631A"/>
    <w:rsid w:val="00D276AA"/>
    <w:rsid w:val="00D31274"/>
    <w:rsid w:val="00D31590"/>
    <w:rsid w:val="00D31D20"/>
    <w:rsid w:val="00D32B8F"/>
    <w:rsid w:val="00D330B5"/>
    <w:rsid w:val="00D345FD"/>
    <w:rsid w:val="00D354A6"/>
    <w:rsid w:val="00D36FB7"/>
    <w:rsid w:val="00D414F1"/>
    <w:rsid w:val="00D416EA"/>
    <w:rsid w:val="00D41FAD"/>
    <w:rsid w:val="00D425FE"/>
    <w:rsid w:val="00D426F8"/>
    <w:rsid w:val="00D42A50"/>
    <w:rsid w:val="00D44D7D"/>
    <w:rsid w:val="00D4610F"/>
    <w:rsid w:val="00D54C2F"/>
    <w:rsid w:val="00D55636"/>
    <w:rsid w:val="00D55810"/>
    <w:rsid w:val="00D57200"/>
    <w:rsid w:val="00D60322"/>
    <w:rsid w:val="00D60F11"/>
    <w:rsid w:val="00D6195A"/>
    <w:rsid w:val="00D649FF"/>
    <w:rsid w:val="00D64A64"/>
    <w:rsid w:val="00D65454"/>
    <w:rsid w:val="00D655EE"/>
    <w:rsid w:val="00D65AD4"/>
    <w:rsid w:val="00D65F72"/>
    <w:rsid w:val="00D6608A"/>
    <w:rsid w:val="00D67D47"/>
    <w:rsid w:val="00D70A29"/>
    <w:rsid w:val="00D70CB1"/>
    <w:rsid w:val="00D71AEC"/>
    <w:rsid w:val="00D72FDC"/>
    <w:rsid w:val="00D73C11"/>
    <w:rsid w:val="00D82977"/>
    <w:rsid w:val="00D84CA3"/>
    <w:rsid w:val="00D87424"/>
    <w:rsid w:val="00D87A65"/>
    <w:rsid w:val="00D90B56"/>
    <w:rsid w:val="00D90F48"/>
    <w:rsid w:val="00D924F2"/>
    <w:rsid w:val="00D9259B"/>
    <w:rsid w:val="00D9413C"/>
    <w:rsid w:val="00D94EDD"/>
    <w:rsid w:val="00D96092"/>
    <w:rsid w:val="00DA078D"/>
    <w:rsid w:val="00DA1A4E"/>
    <w:rsid w:val="00DA2708"/>
    <w:rsid w:val="00DA36C9"/>
    <w:rsid w:val="00DA4C7C"/>
    <w:rsid w:val="00DA5B96"/>
    <w:rsid w:val="00DA6F80"/>
    <w:rsid w:val="00DA720C"/>
    <w:rsid w:val="00DA73CB"/>
    <w:rsid w:val="00DA76C4"/>
    <w:rsid w:val="00DB1604"/>
    <w:rsid w:val="00DB1A9E"/>
    <w:rsid w:val="00DB3D63"/>
    <w:rsid w:val="00DB3F3E"/>
    <w:rsid w:val="00DB3FF3"/>
    <w:rsid w:val="00DB4BCA"/>
    <w:rsid w:val="00DB5535"/>
    <w:rsid w:val="00DB5781"/>
    <w:rsid w:val="00DB57CB"/>
    <w:rsid w:val="00DB59F9"/>
    <w:rsid w:val="00DB5EBC"/>
    <w:rsid w:val="00DB6C49"/>
    <w:rsid w:val="00DC096B"/>
    <w:rsid w:val="00DC1964"/>
    <w:rsid w:val="00DC5B18"/>
    <w:rsid w:val="00DC5C7E"/>
    <w:rsid w:val="00DC600F"/>
    <w:rsid w:val="00DD0938"/>
    <w:rsid w:val="00DD0AE3"/>
    <w:rsid w:val="00DD2814"/>
    <w:rsid w:val="00DD298A"/>
    <w:rsid w:val="00DD2B47"/>
    <w:rsid w:val="00DD2C1F"/>
    <w:rsid w:val="00DD2C37"/>
    <w:rsid w:val="00DD31CD"/>
    <w:rsid w:val="00DD3BC0"/>
    <w:rsid w:val="00DD3CCA"/>
    <w:rsid w:val="00DD4177"/>
    <w:rsid w:val="00DD57B9"/>
    <w:rsid w:val="00DD6C6C"/>
    <w:rsid w:val="00DD736F"/>
    <w:rsid w:val="00DE0664"/>
    <w:rsid w:val="00DE2C10"/>
    <w:rsid w:val="00DE34BE"/>
    <w:rsid w:val="00DE4FD4"/>
    <w:rsid w:val="00DE5821"/>
    <w:rsid w:val="00DE6506"/>
    <w:rsid w:val="00DE6815"/>
    <w:rsid w:val="00DE6A3F"/>
    <w:rsid w:val="00DE6C82"/>
    <w:rsid w:val="00DE6E3F"/>
    <w:rsid w:val="00DF06CC"/>
    <w:rsid w:val="00DF0851"/>
    <w:rsid w:val="00DF0959"/>
    <w:rsid w:val="00DF0B86"/>
    <w:rsid w:val="00DF10C7"/>
    <w:rsid w:val="00DF16CA"/>
    <w:rsid w:val="00DF2690"/>
    <w:rsid w:val="00DF2E59"/>
    <w:rsid w:val="00DF349F"/>
    <w:rsid w:val="00DF3862"/>
    <w:rsid w:val="00DF39FC"/>
    <w:rsid w:val="00DF40ED"/>
    <w:rsid w:val="00DF5AD1"/>
    <w:rsid w:val="00DF6B33"/>
    <w:rsid w:val="00DF799D"/>
    <w:rsid w:val="00DF7D9A"/>
    <w:rsid w:val="00E001E5"/>
    <w:rsid w:val="00E012ED"/>
    <w:rsid w:val="00E0214D"/>
    <w:rsid w:val="00E037AC"/>
    <w:rsid w:val="00E03C54"/>
    <w:rsid w:val="00E057DE"/>
    <w:rsid w:val="00E070FD"/>
    <w:rsid w:val="00E0780E"/>
    <w:rsid w:val="00E1044E"/>
    <w:rsid w:val="00E104A4"/>
    <w:rsid w:val="00E112DC"/>
    <w:rsid w:val="00E11982"/>
    <w:rsid w:val="00E12351"/>
    <w:rsid w:val="00E12989"/>
    <w:rsid w:val="00E13EA3"/>
    <w:rsid w:val="00E14681"/>
    <w:rsid w:val="00E15FFE"/>
    <w:rsid w:val="00E16B21"/>
    <w:rsid w:val="00E17585"/>
    <w:rsid w:val="00E212E1"/>
    <w:rsid w:val="00E317E1"/>
    <w:rsid w:val="00E31B2C"/>
    <w:rsid w:val="00E3251F"/>
    <w:rsid w:val="00E33686"/>
    <w:rsid w:val="00E347BA"/>
    <w:rsid w:val="00E349BB"/>
    <w:rsid w:val="00E361E5"/>
    <w:rsid w:val="00E368B6"/>
    <w:rsid w:val="00E37BEA"/>
    <w:rsid w:val="00E41609"/>
    <w:rsid w:val="00E41A24"/>
    <w:rsid w:val="00E41B82"/>
    <w:rsid w:val="00E4201C"/>
    <w:rsid w:val="00E425CA"/>
    <w:rsid w:val="00E42628"/>
    <w:rsid w:val="00E4290F"/>
    <w:rsid w:val="00E429D4"/>
    <w:rsid w:val="00E45CE7"/>
    <w:rsid w:val="00E47751"/>
    <w:rsid w:val="00E50009"/>
    <w:rsid w:val="00E50AB8"/>
    <w:rsid w:val="00E5114E"/>
    <w:rsid w:val="00E53AD0"/>
    <w:rsid w:val="00E551BF"/>
    <w:rsid w:val="00E57524"/>
    <w:rsid w:val="00E57632"/>
    <w:rsid w:val="00E605AB"/>
    <w:rsid w:val="00E61B97"/>
    <w:rsid w:val="00E6274D"/>
    <w:rsid w:val="00E6286D"/>
    <w:rsid w:val="00E62DB6"/>
    <w:rsid w:val="00E631C3"/>
    <w:rsid w:val="00E63858"/>
    <w:rsid w:val="00E63B28"/>
    <w:rsid w:val="00E64143"/>
    <w:rsid w:val="00E64323"/>
    <w:rsid w:val="00E6461C"/>
    <w:rsid w:val="00E6475F"/>
    <w:rsid w:val="00E64D67"/>
    <w:rsid w:val="00E66BCA"/>
    <w:rsid w:val="00E67B84"/>
    <w:rsid w:val="00E67D4E"/>
    <w:rsid w:val="00E70A14"/>
    <w:rsid w:val="00E716F0"/>
    <w:rsid w:val="00E75DBD"/>
    <w:rsid w:val="00E778F1"/>
    <w:rsid w:val="00E77D91"/>
    <w:rsid w:val="00E83D62"/>
    <w:rsid w:val="00E853C5"/>
    <w:rsid w:val="00E87E25"/>
    <w:rsid w:val="00E91738"/>
    <w:rsid w:val="00E91CCD"/>
    <w:rsid w:val="00E91F4A"/>
    <w:rsid w:val="00E93008"/>
    <w:rsid w:val="00E93CD7"/>
    <w:rsid w:val="00E94E74"/>
    <w:rsid w:val="00E9639E"/>
    <w:rsid w:val="00E965B9"/>
    <w:rsid w:val="00E96F32"/>
    <w:rsid w:val="00E97486"/>
    <w:rsid w:val="00EA0084"/>
    <w:rsid w:val="00EA030A"/>
    <w:rsid w:val="00EA0377"/>
    <w:rsid w:val="00EA0E52"/>
    <w:rsid w:val="00EA1BE3"/>
    <w:rsid w:val="00EA1C4C"/>
    <w:rsid w:val="00EA4875"/>
    <w:rsid w:val="00EA4A5C"/>
    <w:rsid w:val="00EA63F0"/>
    <w:rsid w:val="00EB0220"/>
    <w:rsid w:val="00EB081B"/>
    <w:rsid w:val="00EB6FB2"/>
    <w:rsid w:val="00EB7321"/>
    <w:rsid w:val="00EB779C"/>
    <w:rsid w:val="00EC0F58"/>
    <w:rsid w:val="00EC2BE8"/>
    <w:rsid w:val="00EC3123"/>
    <w:rsid w:val="00EC3E65"/>
    <w:rsid w:val="00EC3EDC"/>
    <w:rsid w:val="00EC482D"/>
    <w:rsid w:val="00ED0061"/>
    <w:rsid w:val="00ED02BF"/>
    <w:rsid w:val="00ED0513"/>
    <w:rsid w:val="00ED2411"/>
    <w:rsid w:val="00ED6698"/>
    <w:rsid w:val="00ED7F52"/>
    <w:rsid w:val="00EE08D9"/>
    <w:rsid w:val="00EE1E1B"/>
    <w:rsid w:val="00EE2A03"/>
    <w:rsid w:val="00EE4F87"/>
    <w:rsid w:val="00EE69D4"/>
    <w:rsid w:val="00EE71B0"/>
    <w:rsid w:val="00EE7798"/>
    <w:rsid w:val="00EE79DE"/>
    <w:rsid w:val="00EE7CC8"/>
    <w:rsid w:val="00EE7D20"/>
    <w:rsid w:val="00EF0DB6"/>
    <w:rsid w:val="00EF1950"/>
    <w:rsid w:val="00EF2EA7"/>
    <w:rsid w:val="00EF419C"/>
    <w:rsid w:val="00EF4D41"/>
    <w:rsid w:val="00EF4E72"/>
    <w:rsid w:val="00EF52B5"/>
    <w:rsid w:val="00EF58DA"/>
    <w:rsid w:val="00EF66AD"/>
    <w:rsid w:val="00EF6896"/>
    <w:rsid w:val="00EF6947"/>
    <w:rsid w:val="00EF6C3F"/>
    <w:rsid w:val="00EF7AFE"/>
    <w:rsid w:val="00F000F7"/>
    <w:rsid w:val="00F012DA"/>
    <w:rsid w:val="00F02792"/>
    <w:rsid w:val="00F03621"/>
    <w:rsid w:val="00F03BD2"/>
    <w:rsid w:val="00F03C8E"/>
    <w:rsid w:val="00F044AB"/>
    <w:rsid w:val="00F04665"/>
    <w:rsid w:val="00F064D9"/>
    <w:rsid w:val="00F0652F"/>
    <w:rsid w:val="00F06880"/>
    <w:rsid w:val="00F07662"/>
    <w:rsid w:val="00F10B09"/>
    <w:rsid w:val="00F116E9"/>
    <w:rsid w:val="00F13CE9"/>
    <w:rsid w:val="00F141AB"/>
    <w:rsid w:val="00F16D1C"/>
    <w:rsid w:val="00F21EDC"/>
    <w:rsid w:val="00F24C8C"/>
    <w:rsid w:val="00F24DD1"/>
    <w:rsid w:val="00F270F4"/>
    <w:rsid w:val="00F301D5"/>
    <w:rsid w:val="00F329A3"/>
    <w:rsid w:val="00F3432A"/>
    <w:rsid w:val="00F354C1"/>
    <w:rsid w:val="00F354D5"/>
    <w:rsid w:val="00F360DB"/>
    <w:rsid w:val="00F40743"/>
    <w:rsid w:val="00F409C6"/>
    <w:rsid w:val="00F4229C"/>
    <w:rsid w:val="00F423DB"/>
    <w:rsid w:val="00F42911"/>
    <w:rsid w:val="00F42A0C"/>
    <w:rsid w:val="00F42F6C"/>
    <w:rsid w:val="00F43D34"/>
    <w:rsid w:val="00F45CA0"/>
    <w:rsid w:val="00F47264"/>
    <w:rsid w:val="00F47A0C"/>
    <w:rsid w:val="00F47F4B"/>
    <w:rsid w:val="00F52CD2"/>
    <w:rsid w:val="00F533D2"/>
    <w:rsid w:val="00F55A18"/>
    <w:rsid w:val="00F56F41"/>
    <w:rsid w:val="00F56F4C"/>
    <w:rsid w:val="00F612B0"/>
    <w:rsid w:val="00F64070"/>
    <w:rsid w:val="00F6683E"/>
    <w:rsid w:val="00F67CE5"/>
    <w:rsid w:val="00F721AD"/>
    <w:rsid w:val="00F72BB9"/>
    <w:rsid w:val="00F72BD5"/>
    <w:rsid w:val="00F73AEE"/>
    <w:rsid w:val="00F742CF"/>
    <w:rsid w:val="00F77DD2"/>
    <w:rsid w:val="00F77F9C"/>
    <w:rsid w:val="00F8165B"/>
    <w:rsid w:val="00F827A0"/>
    <w:rsid w:val="00F839D0"/>
    <w:rsid w:val="00F83C29"/>
    <w:rsid w:val="00F83D7E"/>
    <w:rsid w:val="00F83EF0"/>
    <w:rsid w:val="00F842FA"/>
    <w:rsid w:val="00F84E05"/>
    <w:rsid w:val="00F8534C"/>
    <w:rsid w:val="00F857D0"/>
    <w:rsid w:val="00F8704D"/>
    <w:rsid w:val="00F8714E"/>
    <w:rsid w:val="00F87F73"/>
    <w:rsid w:val="00F915D6"/>
    <w:rsid w:val="00F91902"/>
    <w:rsid w:val="00F93545"/>
    <w:rsid w:val="00F9591E"/>
    <w:rsid w:val="00FA31FF"/>
    <w:rsid w:val="00FA3D34"/>
    <w:rsid w:val="00FA45CF"/>
    <w:rsid w:val="00FA508C"/>
    <w:rsid w:val="00FA63FA"/>
    <w:rsid w:val="00FA7128"/>
    <w:rsid w:val="00FA71C4"/>
    <w:rsid w:val="00FA7560"/>
    <w:rsid w:val="00FB1483"/>
    <w:rsid w:val="00FB2CD0"/>
    <w:rsid w:val="00FB33D2"/>
    <w:rsid w:val="00FB36FB"/>
    <w:rsid w:val="00FB3753"/>
    <w:rsid w:val="00FB3A65"/>
    <w:rsid w:val="00FB629D"/>
    <w:rsid w:val="00FB6FE3"/>
    <w:rsid w:val="00FB764D"/>
    <w:rsid w:val="00FB7CEA"/>
    <w:rsid w:val="00FB7FCF"/>
    <w:rsid w:val="00FC00B5"/>
    <w:rsid w:val="00FC1EA3"/>
    <w:rsid w:val="00FC1F24"/>
    <w:rsid w:val="00FC45CC"/>
    <w:rsid w:val="00FC4E83"/>
    <w:rsid w:val="00FC5A3A"/>
    <w:rsid w:val="00FC63DB"/>
    <w:rsid w:val="00FC68B2"/>
    <w:rsid w:val="00FD068D"/>
    <w:rsid w:val="00FD0DB7"/>
    <w:rsid w:val="00FD1576"/>
    <w:rsid w:val="00FD2B75"/>
    <w:rsid w:val="00FD2E6C"/>
    <w:rsid w:val="00FD45F0"/>
    <w:rsid w:val="00FD5EF2"/>
    <w:rsid w:val="00FD63B5"/>
    <w:rsid w:val="00FD7A9A"/>
    <w:rsid w:val="00FE0AC6"/>
    <w:rsid w:val="00FE0C48"/>
    <w:rsid w:val="00FE0F2A"/>
    <w:rsid w:val="00FE1CB9"/>
    <w:rsid w:val="00FE3259"/>
    <w:rsid w:val="00FE36C7"/>
    <w:rsid w:val="00FE47C0"/>
    <w:rsid w:val="00FE4AE0"/>
    <w:rsid w:val="00FE4CB4"/>
    <w:rsid w:val="00FE5869"/>
    <w:rsid w:val="00FE63BC"/>
    <w:rsid w:val="00FE7AC4"/>
    <w:rsid w:val="00FF0C81"/>
    <w:rsid w:val="00FF21E7"/>
    <w:rsid w:val="00FF3129"/>
    <w:rsid w:val="00FF3449"/>
    <w:rsid w:val="00FF3A8F"/>
    <w:rsid w:val="00FF3FC0"/>
    <w:rsid w:val="00FF452C"/>
    <w:rsid w:val="00FF55E3"/>
    <w:rsid w:val="00FF6684"/>
    <w:rsid w:val="00FF79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3CA22-1EB8-416A-A88B-F7695989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9D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E3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C482D"/>
    <w:pPr>
      <w:keepNext/>
      <w:spacing w:before="120"/>
      <w:outlineLvl w:val="1"/>
    </w:pPr>
    <w:rPr>
      <w:rFonts w:ascii="Arial" w:hAnsi="Arial"/>
      <w:b/>
      <w:sz w:val="22"/>
      <w:szCs w:val="20"/>
      <w:lang w:val="da-DK" w:eastAsia="da-D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269D7"/>
    <w:rPr>
      <w:color w:val="0000FF"/>
      <w:u w:val="single"/>
    </w:rPr>
  </w:style>
  <w:style w:type="paragraph" w:styleId="Textoindependiente">
    <w:name w:val="Body Text"/>
    <w:basedOn w:val="Normal"/>
    <w:link w:val="TextoindependienteCar"/>
    <w:rsid w:val="001269D7"/>
    <w:pPr>
      <w:widowControl w:val="0"/>
      <w:shd w:val="pct15" w:color="auto" w:fill="FFFFFF"/>
      <w:jc w:val="center"/>
    </w:pPr>
    <w:rPr>
      <w:rFonts w:ascii="Arial" w:hAnsi="Arial"/>
      <w:b/>
      <w:color w:val="000000"/>
      <w:sz w:val="28"/>
      <w:szCs w:val="20"/>
    </w:rPr>
  </w:style>
  <w:style w:type="character" w:customStyle="1" w:styleId="TextoindependienteCar">
    <w:name w:val="Texto independiente Car"/>
    <w:basedOn w:val="Fuentedeprrafopredeter"/>
    <w:link w:val="Textoindependiente"/>
    <w:rsid w:val="001269D7"/>
    <w:rPr>
      <w:rFonts w:ascii="Arial" w:eastAsia="Times New Roman" w:hAnsi="Arial" w:cs="Times New Roman"/>
      <w:b/>
      <w:color w:val="000000"/>
      <w:sz w:val="28"/>
      <w:szCs w:val="20"/>
      <w:shd w:val="pct15" w:color="auto" w:fill="FFFFFF"/>
      <w:lang w:val="es-ES" w:eastAsia="es-ES"/>
    </w:rPr>
  </w:style>
  <w:style w:type="paragraph" w:styleId="NormalWeb">
    <w:name w:val="Normal (Web)"/>
    <w:basedOn w:val="Normal"/>
    <w:uiPriority w:val="99"/>
    <w:unhideWhenUsed/>
    <w:rsid w:val="001269D7"/>
    <w:pPr>
      <w:spacing w:before="100" w:beforeAutospacing="1" w:after="100" w:afterAutospacing="1"/>
    </w:pPr>
    <w:rPr>
      <w:lang w:val="es-CO" w:eastAsia="es-CO"/>
    </w:rPr>
  </w:style>
  <w:style w:type="paragraph" w:styleId="Prrafodelista">
    <w:name w:val="List Paragraph"/>
    <w:basedOn w:val="Normal"/>
    <w:uiPriority w:val="34"/>
    <w:qFormat/>
    <w:rsid w:val="001269D7"/>
    <w:pPr>
      <w:ind w:left="720"/>
      <w:contextualSpacing/>
    </w:pPr>
  </w:style>
  <w:style w:type="character" w:customStyle="1" w:styleId="apple-converted-space">
    <w:name w:val="apple-converted-space"/>
    <w:rsid w:val="001269D7"/>
  </w:style>
  <w:style w:type="character" w:customStyle="1" w:styleId="bibrecord-highlight-user">
    <w:name w:val="bibrecord-highlight-user"/>
    <w:basedOn w:val="Fuentedeprrafopredeter"/>
    <w:rsid w:val="001269D7"/>
  </w:style>
  <w:style w:type="paragraph" w:customStyle="1" w:styleId="Default">
    <w:name w:val="Default"/>
    <w:rsid w:val="001269D7"/>
    <w:pPr>
      <w:autoSpaceDE w:val="0"/>
      <w:autoSpaceDN w:val="0"/>
      <w:adjustRightInd w:val="0"/>
      <w:spacing w:after="0" w:line="240" w:lineRule="auto"/>
    </w:pPr>
    <w:rPr>
      <w:rFonts w:ascii="Arial" w:eastAsia="Calibri" w:hAnsi="Arial" w:cs="Arial"/>
      <w:color w:val="000000"/>
      <w:sz w:val="24"/>
      <w:szCs w:val="24"/>
      <w:lang w:val="es-ES"/>
    </w:rPr>
  </w:style>
  <w:style w:type="table" w:styleId="Tablaconcuadrcula">
    <w:name w:val="Table Grid"/>
    <w:basedOn w:val="Tablanormal"/>
    <w:uiPriority w:val="59"/>
    <w:rsid w:val="000D5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28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814"/>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DD2814"/>
    <w:rPr>
      <w:sz w:val="16"/>
      <w:szCs w:val="16"/>
    </w:rPr>
  </w:style>
  <w:style w:type="paragraph" w:styleId="Textocomentario">
    <w:name w:val="annotation text"/>
    <w:basedOn w:val="Normal"/>
    <w:link w:val="TextocomentarioCar"/>
    <w:uiPriority w:val="99"/>
    <w:semiHidden/>
    <w:unhideWhenUsed/>
    <w:rsid w:val="00DD2814"/>
    <w:rPr>
      <w:sz w:val="20"/>
      <w:szCs w:val="20"/>
    </w:rPr>
  </w:style>
  <w:style w:type="character" w:customStyle="1" w:styleId="TextocomentarioCar">
    <w:name w:val="Texto comentario Car"/>
    <w:basedOn w:val="Fuentedeprrafopredeter"/>
    <w:link w:val="Textocomentario"/>
    <w:uiPriority w:val="99"/>
    <w:semiHidden/>
    <w:rsid w:val="00DD281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D2814"/>
    <w:rPr>
      <w:b/>
      <w:bCs/>
    </w:rPr>
  </w:style>
  <w:style w:type="character" w:customStyle="1" w:styleId="AsuntodelcomentarioCar">
    <w:name w:val="Asunto del comentario Car"/>
    <w:basedOn w:val="TextocomentarioCar"/>
    <w:link w:val="Asuntodelcomentario"/>
    <w:uiPriority w:val="99"/>
    <w:semiHidden/>
    <w:rsid w:val="00DD2814"/>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5070E3"/>
    <w:pPr>
      <w:spacing w:after="0" w:line="240" w:lineRule="auto"/>
    </w:pPr>
    <w:rPr>
      <w:rFonts w:ascii="Times New Roman" w:eastAsia="Times New Roman" w:hAnsi="Times New Roman" w:cs="Times New Roman"/>
      <w:sz w:val="24"/>
      <w:szCs w:val="24"/>
      <w:lang w:val="es-ES" w:eastAsia="es-ES"/>
    </w:rPr>
  </w:style>
  <w:style w:type="paragraph" w:customStyle="1" w:styleId="Subttulo1">
    <w:name w:val="Subtítulo1"/>
    <w:basedOn w:val="Normal"/>
    <w:rsid w:val="00DB5535"/>
    <w:pPr>
      <w:spacing w:before="100" w:beforeAutospacing="1" w:after="100" w:afterAutospacing="1"/>
    </w:pPr>
    <w:rPr>
      <w:lang w:val="es-CO" w:eastAsia="es-CO"/>
    </w:rPr>
  </w:style>
  <w:style w:type="character" w:styleId="Textoennegrita">
    <w:name w:val="Strong"/>
    <w:basedOn w:val="Fuentedeprrafopredeter"/>
    <w:uiPriority w:val="22"/>
    <w:qFormat/>
    <w:rsid w:val="00DB5535"/>
    <w:rPr>
      <w:b/>
      <w:bCs/>
    </w:rPr>
  </w:style>
  <w:style w:type="character" w:styleId="CitaHTML">
    <w:name w:val="HTML Cite"/>
    <w:basedOn w:val="Fuentedeprrafopredeter"/>
    <w:uiPriority w:val="99"/>
    <w:semiHidden/>
    <w:unhideWhenUsed/>
    <w:rsid w:val="00DB5535"/>
    <w:rPr>
      <w:i/>
      <w:iCs/>
    </w:rPr>
  </w:style>
  <w:style w:type="character" w:customStyle="1" w:styleId="Ttulo2Car">
    <w:name w:val="Título 2 Car"/>
    <w:basedOn w:val="Fuentedeprrafopredeter"/>
    <w:link w:val="Ttulo2"/>
    <w:rsid w:val="00EC482D"/>
    <w:rPr>
      <w:rFonts w:ascii="Arial" w:eastAsia="Times New Roman" w:hAnsi="Arial" w:cs="Times New Roman"/>
      <w:b/>
      <w:szCs w:val="20"/>
      <w:lang w:val="da-DK" w:eastAsia="da-DK"/>
    </w:rPr>
  </w:style>
  <w:style w:type="paragraph" w:customStyle="1" w:styleId="Pa3">
    <w:name w:val="Pa3"/>
    <w:basedOn w:val="Normal"/>
    <w:next w:val="Normal"/>
    <w:uiPriority w:val="99"/>
    <w:rsid w:val="003E1DCA"/>
    <w:pPr>
      <w:autoSpaceDE w:val="0"/>
      <w:autoSpaceDN w:val="0"/>
      <w:adjustRightInd w:val="0"/>
      <w:spacing w:line="201" w:lineRule="atLeast"/>
    </w:pPr>
    <w:rPr>
      <w:rFonts w:ascii="Helvetica" w:eastAsiaTheme="minorHAnsi" w:hAnsi="Helvetica" w:cstheme="minorBidi"/>
      <w:lang w:val="es-CO" w:eastAsia="en-US"/>
    </w:rPr>
  </w:style>
  <w:style w:type="character" w:customStyle="1" w:styleId="A0">
    <w:name w:val="A0"/>
    <w:uiPriority w:val="99"/>
    <w:rsid w:val="00523CF2"/>
    <w:rPr>
      <w:rFonts w:cs="Helvetica"/>
      <w:color w:val="000000"/>
      <w:sz w:val="14"/>
      <w:szCs w:val="14"/>
    </w:rPr>
  </w:style>
  <w:style w:type="paragraph" w:styleId="Encabezado">
    <w:name w:val="header"/>
    <w:basedOn w:val="Normal"/>
    <w:link w:val="EncabezadoCar"/>
    <w:uiPriority w:val="99"/>
    <w:unhideWhenUsed/>
    <w:rsid w:val="00EE79DE"/>
    <w:pPr>
      <w:tabs>
        <w:tab w:val="center" w:pos="4419"/>
        <w:tab w:val="right" w:pos="8838"/>
      </w:tabs>
    </w:pPr>
  </w:style>
  <w:style w:type="character" w:customStyle="1" w:styleId="EncabezadoCar">
    <w:name w:val="Encabezado Car"/>
    <w:basedOn w:val="Fuentedeprrafopredeter"/>
    <w:link w:val="Encabezado"/>
    <w:uiPriority w:val="99"/>
    <w:rsid w:val="00EE79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E79DE"/>
    <w:pPr>
      <w:tabs>
        <w:tab w:val="center" w:pos="4419"/>
        <w:tab w:val="right" w:pos="8838"/>
      </w:tabs>
    </w:pPr>
  </w:style>
  <w:style w:type="character" w:customStyle="1" w:styleId="PiedepginaCar">
    <w:name w:val="Pie de página Car"/>
    <w:basedOn w:val="Fuentedeprrafopredeter"/>
    <w:link w:val="Piedepgina"/>
    <w:uiPriority w:val="99"/>
    <w:rsid w:val="00EE79DE"/>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0A59D1"/>
    <w:rPr>
      <w:rFonts w:ascii="Times New Roman" w:eastAsia="Times New Roman" w:hAnsi="Times New Roman" w:cs="Times New Roman"/>
      <w:sz w:val="24"/>
      <w:szCs w:val="24"/>
      <w:lang w:val="es-ES" w:eastAsia="es-ES"/>
    </w:rPr>
  </w:style>
  <w:style w:type="paragraph" w:customStyle="1" w:styleId="plain">
    <w:name w:val="plain"/>
    <w:basedOn w:val="Normal"/>
    <w:rsid w:val="00EA030A"/>
    <w:rPr>
      <w:rFonts w:ascii="Trebuchet MS" w:hAnsi="Trebuchet MS"/>
      <w:color w:val="666666"/>
      <w:sz w:val="17"/>
      <w:szCs w:val="17"/>
      <w:lang w:val="es-CO" w:eastAsia="es-CO"/>
    </w:rPr>
  </w:style>
  <w:style w:type="character" w:customStyle="1" w:styleId="Ttulo1Car">
    <w:name w:val="Título 1 Car"/>
    <w:basedOn w:val="Fuentedeprrafopredeter"/>
    <w:link w:val="Ttulo1"/>
    <w:uiPriority w:val="9"/>
    <w:rsid w:val="008E315C"/>
    <w:rPr>
      <w:rFonts w:asciiTheme="majorHAnsi" w:eastAsiaTheme="majorEastAsia" w:hAnsiTheme="majorHAnsi" w:cstheme="majorBidi"/>
      <w:b/>
      <w:bCs/>
      <w:color w:val="365F91" w:themeColor="accent1" w:themeShade="BF"/>
      <w:sz w:val="28"/>
      <w:szCs w:val="28"/>
      <w:lang w:val="es-ES" w:eastAsia="es-ES"/>
    </w:rPr>
  </w:style>
  <w:style w:type="character" w:customStyle="1" w:styleId="journaltitle">
    <w:name w:val="journaltitle"/>
    <w:basedOn w:val="Fuentedeprrafopredeter"/>
    <w:rsid w:val="008E315C"/>
  </w:style>
  <w:style w:type="character" w:customStyle="1" w:styleId="articlecitationyear">
    <w:name w:val="articlecitation_year"/>
    <w:basedOn w:val="Fuentedeprrafopredeter"/>
    <w:rsid w:val="008E315C"/>
  </w:style>
  <w:style w:type="character" w:customStyle="1" w:styleId="articlecitationvolume">
    <w:name w:val="articlecitation_volume"/>
    <w:basedOn w:val="Fuentedeprrafopredeter"/>
    <w:rsid w:val="008E315C"/>
  </w:style>
  <w:style w:type="character" w:customStyle="1" w:styleId="articlecitationpages">
    <w:name w:val="articlecitation_pages"/>
    <w:basedOn w:val="Fuentedeprrafopredeter"/>
    <w:rsid w:val="008E315C"/>
  </w:style>
  <w:style w:type="character" w:customStyle="1" w:styleId="authorname">
    <w:name w:val="authorname"/>
    <w:basedOn w:val="Fuentedeprrafopredeter"/>
    <w:rsid w:val="008E315C"/>
  </w:style>
  <w:style w:type="paragraph" w:customStyle="1" w:styleId="para">
    <w:name w:val="para"/>
    <w:basedOn w:val="Normal"/>
    <w:rsid w:val="008E315C"/>
    <w:pPr>
      <w:spacing w:before="100" w:beforeAutospacing="1" w:after="100" w:afterAutospacing="1"/>
    </w:pPr>
  </w:style>
  <w:style w:type="paragraph" w:styleId="Textonotapie">
    <w:name w:val="footnote text"/>
    <w:basedOn w:val="Normal"/>
    <w:link w:val="TextonotapieCar"/>
    <w:semiHidden/>
    <w:unhideWhenUsed/>
    <w:rsid w:val="002D53E1"/>
    <w:rPr>
      <w:sz w:val="20"/>
      <w:szCs w:val="20"/>
    </w:rPr>
  </w:style>
  <w:style w:type="character" w:customStyle="1" w:styleId="TextonotapieCar">
    <w:name w:val="Texto nota pie Car"/>
    <w:basedOn w:val="Fuentedeprrafopredeter"/>
    <w:link w:val="Textonotapie"/>
    <w:semiHidden/>
    <w:rsid w:val="002D53E1"/>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2D53E1"/>
    <w:rPr>
      <w:vertAlign w:val="superscript"/>
    </w:rPr>
  </w:style>
  <w:style w:type="paragraph" w:styleId="HTMLconformatoprevio">
    <w:name w:val="HTML Preformatted"/>
    <w:basedOn w:val="Normal"/>
    <w:link w:val="HTMLconformatoprevioCar"/>
    <w:uiPriority w:val="99"/>
    <w:semiHidden/>
    <w:unhideWhenUsed/>
    <w:rsid w:val="00D3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31590"/>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8551">
      <w:bodyDiv w:val="1"/>
      <w:marLeft w:val="0"/>
      <w:marRight w:val="0"/>
      <w:marTop w:val="0"/>
      <w:marBottom w:val="0"/>
      <w:divBdr>
        <w:top w:val="none" w:sz="0" w:space="0" w:color="auto"/>
        <w:left w:val="none" w:sz="0" w:space="0" w:color="auto"/>
        <w:bottom w:val="none" w:sz="0" w:space="0" w:color="auto"/>
        <w:right w:val="none" w:sz="0" w:space="0" w:color="auto"/>
      </w:divBdr>
    </w:div>
    <w:div w:id="66341436">
      <w:bodyDiv w:val="1"/>
      <w:marLeft w:val="0"/>
      <w:marRight w:val="0"/>
      <w:marTop w:val="0"/>
      <w:marBottom w:val="0"/>
      <w:divBdr>
        <w:top w:val="none" w:sz="0" w:space="0" w:color="auto"/>
        <w:left w:val="none" w:sz="0" w:space="0" w:color="auto"/>
        <w:bottom w:val="none" w:sz="0" w:space="0" w:color="auto"/>
        <w:right w:val="none" w:sz="0" w:space="0" w:color="auto"/>
      </w:divBdr>
    </w:div>
    <w:div w:id="124784164">
      <w:bodyDiv w:val="1"/>
      <w:marLeft w:val="0"/>
      <w:marRight w:val="0"/>
      <w:marTop w:val="0"/>
      <w:marBottom w:val="0"/>
      <w:divBdr>
        <w:top w:val="none" w:sz="0" w:space="0" w:color="auto"/>
        <w:left w:val="none" w:sz="0" w:space="0" w:color="auto"/>
        <w:bottom w:val="none" w:sz="0" w:space="0" w:color="auto"/>
        <w:right w:val="none" w:sz="0" w:space="0" w:color="auto"/>
      </w:divBdr>
      <w:divsChild>
        <w:div w:id="1842351996">
          <w:marLeft w:val="0"/>
          <w:marRight w:val="0"/>
          <w:marTop w:val="210"/>
          <w:marBottom w:val="45"/>
          <w:divBdr>
            <w:top w:val="none" w:sz="0" w:space="0" w:color="auto"/>
            <w:left w:val="none" w:sz="0" w:space="0" w:color="auto"/>
            <w:bottom w:val="none" w:sz="0" w:space="0" w:color="auto"/>
            <w:right w:val="none" w:sz="0" w:space="0" w:color="auto"/>
          </w:divBdr>
        </w:div>
        <w:div w:id="85540585">
          <w:marLeft w:val="0"/>
          <w:marRight w:val="0"/>
          <w:marTop w:val="210"/>
          <w:marBottom w:val="105"/>
          <w:divBdr>
            <w:top w:val="none" w:sz="0" w:space="0" w:color="auto"/>
            <w:left w:val="none" w:sz="0" w:space="0" w:color="auto"/>
            <w:bottom w:val="none" w:sz="0" w:space="0" w:color="auto"/>
            <w:right w:val="none" w:sz="0" w:space="0" w:color="auto"/>
          </w:divBdr>
        </w:div>
      </w:divsChild>
    </w:div>
    <w:div w:id="214321477">
      <w:bodyDiv w:val="1"/>
      <w:marLeft w:val="0"/>
      <w:marRight w:val="0"/>
      <w:marTop w:val="0"/>
      <w:marBottom w:val="0"/>
      <w:divBdr>
        <w:top w:val="none" w:sz="0" w:space="0" w:color="auto"/>
        <w:left w:val="none" w:sz="0" w:space="0" w:color="auto"/>
        <w:bottom w:val="none" w:sz="0" w:space="0" w:color="auto"/>
        <w:right w:val="none" w:sz="0" w:space="0" w:color="auto"/>
      </w:divBdr>
    </w:div>
    <w:div w:id="227301359">
      <w:bodyDiv w:val="1"/>
      <w:marLeft w:val="0"/>
      <w:marRight w:val="0"/>
      <w:marTop w:val="0"/>
      <w:marBottom w:val="0"/>
      <w:divBdr>
        <w:top w:val="none" w:sz="0" w:space="0" w:color="auto"/>
        <w:left w:val="none" w:sz="0" w:space="0" w:color="auto"/>
        <w:bottom w:val="none" w:sz="0" w:space="0" w:color="auto"/>
        <w:right w:val="none" w:sz="0" w:space="0" w:color="auto"/>
      </w:divBdr>
    </w:div>
    <w:div w:id="284234069">
      <w:bodyDiv w:val="1"/>
      <w:marLeft w:val="0"/>
      <w:marRight w:val="0"/>
      <w:marTop w:val="0"/>
      <w:marBottom w:val="0"/>
      <w:divBdr>
        <w:top w:val="none" w:sz="0" w:space="0" w:color="auto"/>
        <w:left w:val="none" w:sz="0" w:space="0" w:color="auto"/>
        <w:bottom w:val="none" w:sz="0" w:space="0" w:color="auto"/>
        <w:right w:val="none" w:sz="0" w:space="0" w:color="auto"/>
      </w:divBdr>
    </w:div>
    <w:div w:id="296187071">
      <w:bodyDiv w:val="1"/>
      <w:marLeft w:val="0"/>
      <w:marRight w:val="0"/>
      <w:marTop w:val="0"/>
      <w:marBottom w:val="0"/>
      <w:divBdr>
        <w:top w:val="none" w:sz="0" w:space="0" w:color="auto"/>
        <w:left w:val="none" w:sz="0" w:space="0" w:color="auto"/>
        <w:bottom w:val="none" w:sz="0" w:space="0" w:color="auto"/>
        <w:right w:val="none" w:sz="0" w:space="0" w:color="auto"/>
      </w:divBdr>
    </w:div>
    <w:div w:id="301469742">
      <w:bodyDiv w:val="1"/>
      <w:marLeft w:val="0"/>
      <w:marRight w:val="0"/>
      <w:marTop w:val="0"/>
      <w:marBottom w:val="0"/>
      <w:divBdr>
        <w:top w:val="none" w:sz="0" w:space="0" w:color="auto"/>
        <w:left w:val="none" w:sz="0" w:space="0" w:color="auto"/>
        <w:bottom w:val="none" w:sz="0" w:space="0" w:color="auto"/>
        <w:right w:val="none" w:sz="0" w:space="0" w:color="auto"/>
      </w:divBdr>
    </w:div>
    <w:div w:id="681860828">
      <w:bodyDiv w:val="1"/>
      <w:marLeft w:val="0"/>
      <w:marRight w:val="0"/>
      <w:marTop w:val="0"/>
      <w:marBottom w:val="0"/>
      <w:divBdr>
        <w:top w:val="none" w:sz="0" w:space="0" w:color="auto"/>
        <w:left w:val="none" w:sz="0" w:space="0" w:color="auto"/>
        <w:bottom w:val="none" w:sz="0" w:space="0" w:color="auto"/>
        <w:right w:val="none" w:sz="0" w:space="0" w:color="auto"/>
      </w:divBdr>
    </w:div>
    <w:div w:id="737092628">
      <w:bodyDiv w:val="1"/>
      <w:marLeft w:val="0"/>
      <w:marRight w:val="0"/>
      <w:marTop w:val="0"/>
      <w:marBottom w:val="0"/>
      <w:divBdr>
        <w:top w:val="none" w:sz="0" w:space="0" w:color="auto"/>
        <w:left w:val="none" w:sz="0" w:space="0" w:color="auto"/>
        <w:bottom w:val="none" w:sz="0" w:space="0" w:color="auto"/>
        <w:right w:val="none" w:sz="0" w:space="0" w:color="auto"/>
      </w:divBdr>
    </w:div>
    <w:div w:id="886602476">
      <w:bodyDiv w:val="1"/>
      <w:marLeft w:val="0"/>
      <w:marRight w:val="0"/>
      <w:marTop w:val="0"/>
      <w:marBottom w:val="0"/>
      <w:divBdr>
        <w:top w:val="none" w:sz="0" w:space="0" w:color="auto"/>
        <w:left w:val="none" w:sz="0" w:space="0" w:color="auto"/>
        <w:bottom w:val="none" w:sz="0" w:space="0" w:color="auto"/>
        <w:right w:val="none" w:sz="0" w:space="0" w:color="auto"/>
      </w:divBdr>
    </w:div>
    <w:div w:id="895701731">
      <w:bodyDiv w:val="1"/>
      <w:marLeft w:val="0"/>
      <w:marRight w:val="0"/>
      <w:marTop w:val="0"/>
      <w:marBottom w:val="0"/>
      <w:divBdr>
        <w:top w:val="none" w:sz="0" w:space="0" w:color="auto"/>
        <w:left w:val="none" w:sz="0" w:space="0" w:color="auto"/>
        <w:bottom w:val="none" w:sz="0" w:space="0" w:color="auto"/>
        <w:right w:val="none" w:sz="0" w:space="0" w:color="auto"/>
      </w:divBdr>
    </w:div>
    <w:div w:id="949628753">
      <w:bodyDiv w:val="1"/>
      <w:marLeft w:val="0"/>
      <w:marRight w:val="0"/>
      <w:marTop w:val="0"/>
      <w:marBottom w:val="0"/>
      <w:divBdr>
        <w:top w:val="none" w:sz="0" w:space="0" w:color="auto"/>
        <w:left w:val="none" w:sz="0" w:space="0" w:color="auto"/>
        <w:bottom w:val="none" w:sz="0" w:space="0" w:color="auto"/>
        <w:right w:val="none" w:sz="0" w:space="0" w:color="auto"/>
      </w:divBdr>
    </w:div>
    <w:div w:id="1017386814">
      <w:bodyDiv w:val="1"/>
      <w:marLeft w:val="0"/>
      <w:marRight w:val="0"/>
      <w:marTop w:val="0"/>
      <w:marBottom w:val="0"/>
      <w:divBdr>
        <w:top w:val="none" w:sz="0" w:space="0" w:color="auto"/>
        <w:left w:val="none" w:sz="0" w:space="0" w:color="auto"/>
        <w:bottom w:val="none" w:sz="0" w:space="0" w:color="auto"/>
        <w:right w:val="none" w:sz="0" w:space="0" w:color="auto"/>
      </w:divBdr>
    </w:div>
    <w:div w:id="1135173307">
      <w:bodyDiv w:val="1"/>
      <w:marLeft w:val="0"/>
      <w:marRight w:val="0"/>
      <w:marTop w:val="0"/>
      <w:marBottom w:val="0"/>
      <w:divBdr>
        <w:top w:val="none" w:sz="0" w:space="0" w:color="auto"/>
        <w:left w:val="none" w:sz="0" w:space="0" w:color="auto"/>
        <w:bottom w:val="none" w:sz="0" w:space="0" w:color="auto"/>
        <w:right w:val="none" w:sz="0" w:space="0" w:color="auto"/>
      </w:divBdr>
    </w:div>
    <w:div w:id="1282373754">
      <w:bodyDiv w:val="1"/>
      <w:marLeft w:val="0"/>
      <w:marRight w:val="0"/>
      <w:marTop w:val="0"/>
      <w:marBottom w:val="0"/>
      <w:divBdr>
        <w:top w:val="none" w:sz="0" w:space="0" w:color="auto"/>
        <w:left w:val="none" w:sz="0" w:space="0" w:color="auto"/>
        <w:bottom w:val="none" w:sz="0" w:space="0" w:color="auto"/>
        <w:right w:val="none" w:sz="0" w:space="0" w:color="auto"/>
      </w:divBdr>
    </w:div>
    <w:div w:id="1339967431">
      <w:bodyDiv w:val="1"/>
      <w:marLeft w:val="0"/>
      <w:marRight w:val="0"/>
      <w:marTop w:val="0"/>
      <w:marBottom w:val="0"/>
      <w:divBdr>
        <w:top w:val="none" w:sz="0" w:space="0" w:color="auto"/>
        <w:left w:val="none" w:sz="0" w:space="0" w:color="auto"/>
        <w:bottom w:val="none" w:sz="0" w:space="0" w:color="auto"/>
        <w:right w:val="none" w:sz="0" w:space="0" w:color="auto"/>
      </w:divBdr>
    </w:div>
    <w:div w:id="1596938304">
      <w:bodyDiv w:val="1"/>
      <w:marLeft w:val="0"/>
      <w:marRight w:val="0"/>
      <w:marTop w:val="0"/>
      <w:marBottom w:val="0"/>
      <w:divBdr>
        <w:top w:val="none" w:sz="0" w:space="0" w:color="auto"/>
        <w:left w:val="none" w:sz="0" w:space="0" w:color="auto"/>
        <w:bottom w:val="none" w:sz="0" w:space="0" w:color="auto"/>
        <w:right w:val="none" w:sz="0" w:space="0" w:color="auto"/>
      </w:divBdr>
    </w:div>
    <w:div w:id="1655524077">
      <w:bodyDiv w:val="1"/>
      <w:marLeft w:val="0"/>
      <w:marRight w:val="0"/>
      <w:marTop w:val="0"/>
      <w:marBottom w:val="0"/>
      <w:divBdr>
        <w:top w:val="none" w:sz="0" w:space="0" w:color="auto"/>
        <w:left w:val="none" w:sz="0" w:space="0" w:color="auto"/>
        <w:bottom w:val="none" w:sz="0" w:space="0" w:color="auto"/>
        <w:right w:val="none" w:sz="0" w:space="0" w:color="auto"/>
      </w:divBdr>
    </w:div>
    <w:div w:id="1901138444">
      <w:bodyDiv w:val="1"/>
      <w:marLeft w:val="0"/>
      <w:marRight w:val="0"/>
      <w:marTop w:val="0"/>
      <w:marBottom w:val="0"/>
      <w:divBdr>
        <w:top w:val="none" w:sz="0" w:space="0" w:color="auto"/>
        <w:left w:val="none" w:sz="0" w:space="0" w:color="auto"/>
        <w:bottom w:val="none" w:sz="0" w:space="0" w:color="auto"/>
        <w:right w:val="none" w:sz="0" w:space="0" w:color="auto"/>
      </w:divBdr>
    </w:div>
    <w:div w:id="1961910059">
      <w:bodyDiv w:val="1"/>
      <w:marLeft w:val="0"/>
      <w:marRight w:val="0"/>
      <w:marTop w:val="0"/>
      <w:marBottom w:val="0"/>
      <w:divBdr>
        <w:top w:val="none" w:sz="0" w:space="0" w:color="auto"/>
        <w:left w:val="none" w:sz="0" w:space="0" w:color="auto"/>
        <w:bottom w:val="none" w:sz="0" w:space="0" w:color="auto"/>
        <w:right w:val="none" w:sz="0" w:space="0" w:color="auto"/>
      </w:divBdr>
    </w:div>
    <w:div w:id="1998221170">
      <w:bodyDiv w:val="1"/>
      <w:marLeft w:val="0"/>
      <w:marRight w:val="0"/>
      <w:marTop w:val="0"/>
      <w:marBottom w:val="0"/>
      <w:divBdr>
        <w:top w:val="none" w:sz="0" w:space="0" w:color="auto"/>
        <w:left w:val="none" w:sz="0" w:space="0" w:color="auto"/>
        <w:bottom w:val="none" w:sz="0" w:space="0" w:color="auto"/>
        <w:right w:val="none" w:sz="0" w:space="0" w:color="auto"/>
      </w:divBdr>
      <w:divsChild>
        <w:div w:id="900362374">
          <w:marLeft w:val="0"/>
          <w:marRight w:val="0"/>
          <w:marTop w:val="0"/>
          <w:marBottom w:val="0"/>
          <w:divBdr>
            <w:top w:val="none" w:sz="0" w:space="0" w:color="auto"/>
            <w:left w:val="none" w:sz="0" w:space="0" w:color="auto"/>
            <w:bottom w:val="none" w:sz="0" w:space="0" w:color="auto"/>
            <w:right w:val="none" w:sz="0" w:space="0" w:color="auto"/>
          </w:divBdr>
          <w:divsChild>
            <w:div w:id="1281036707">
              <w:marLeft w:val="0"/>
              <w:marRight w:val="0"/>
              <w:marTop w:val="0"/>
              <w:marBottom w:val="0"/>
              <w:divBdr>
                <w:top w:val="none" w:sz="0" w:space="0" w:color="auto"/>
                <w:left w:val="none" w:sz="0" w:space="0" w:color="auto"/>
                <w:bottom w:val="none" w:sz="0" w:space="0" w:color="auto"/>
                <w:right w:val="none" w:sz="0" w:space="0" w:color="auto"/>
              </w:divBdr>
              <w:divsChild>
                <w:div w:id="1245069495">
                  <w:marLeft w:val="0"/>
                  <w:marRight w:val="0"/>
                  <w:marTop w:val="0"/>
                  <w:marBottom w:val="0"/>
                  <w:divBdr>
                    <w:top w:val="single" w:sz="6" w:space="11" w:color="CCCCCC"/>
                    <w:left w:val="single" w:sz="6" w:space="11" w:color="CCCCCC"/>
                    <w:bottom w:val="single" w:sz="6" w:space="11" w:color="BBBBBB"/>
                    <w:right w:val="single" w:sz="6" w:space="11" w:color="CCCCCC"/>
                  </w:divBdr>
                  <w:divsChild>
                    <w:div w:id="809052702">
                      <w:marLeft w:val="30"/>
                      <w:marRight w:val="0"/>
                      <w:marTop w:val="0"/>
                      <w:marBottom w:val="0"/>
                      <w:divBdr>
                        <w:top w:val="none" w:sz="0" w:space="0" w:color="auto"/>
                        <w:left w:val="none" w:sz="0" w:space="0" w:color="auto"/>
                        <w:bottom w:val="none" w:sz="0" w:space="0" w:color="auto"/>
                        <w:right w:val="none" w:sz="0" w:space="0" w:color="auto"/>
                      </w:divBdr>
                      <w:divsChild>
                        <w:div w:id="1337265037">
                          <w:marLeft w:val="0"/>
                          <w:marRight w:val="0"/>
                          <w:marTop w:val="0"/>
                          <w:marBottom w:val="0"/>
                          <w:divBdr>
                            <w:top w:val="none" w:sz="0" w:space="0" w:color="auto"/>
                            <w:left w:val="none" w:sz="0" w:space="0" w:color="auto"/>
                            <w:bottom w:val="none" w:sz="0" w:space="0" w:color="auto"/>
                            <w:right w:val="none" w:sz="0" w:space="0" w:color="auto"/>
                          </w:divBdr>
                          <w:divsChild>
                            <w:div w:id="118463213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ote@bidem.com.co" TargetMode="External"/><Relationship Id="rId13" Type="http://schemas.openxmlformats.org/officeDocument/2006/relationships/image" Target="media/image2.jpeg"/><Relationship Id="rId18" Type="http://schemas.openxmlformats.org/officeDocument/2006/relationships/hyperlink" Target="https://doi.org/10.1016/j.techfore.2007.10.0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093/wber%2F6.suppl_1.257" TargetMode="External"/><Relationship Id="rId2" Type="http://schemas.openxmlformats.org/officeDocument/2006/relationships/numbering" Target="numbering.xml"/><Relationship Id="rId16" Type="http://schemas.openxmlformats.org/officeDocument/2006/relationships/hyperlink" Target="https://doi.org/10.1093/icc/2.2.157" TargetMode="External"/><Relationship Id="rId20" Type="http://schemas.openxmlformats.org/officeDocument/2006/relationships/hyperlink" Target="https://doi.org/10.1111/ejed.12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dx.doi.org/10.1016/j.jbusvent.2003.12.003" TargetMode="External"/><Relationship Id="rId10" Type="http://schemas.openxmlformats.org/officeDocument/2006/relationships/hyperlink" Target="http://creativecommons.org/licenses/by-nc-nd/4.0/" TargetMode="External"/><Relationship Id="rId19" Type="http://schemas.openxmlformats.org/officeDocument/2006/relationships/hyperlink" Target="https://doi.org/10.1080/10438599700000006" TargetMode="External"/><Relationship Id="rId4" Type="http://schemas.openxmlformats.org/officeDocument/2006/relationships/settings" Target="settings.xml"/><Relationship Id="rId9" Type="http://schemas.openxmlformats.org/officeDocument/2006/relationships/hyperlink" Target="https://doi.org/10.31260/RepertMedCir.01217372.911" TargetMode="External"/><Relationship Id="rId14" Type="http://schemas.openxmlformats.org/officeDocument/2006/relationships/hyperlink" Target="https://doi.org/10.1093/icc/dtm023"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0807-1A53-4168-8F3D-B49735BD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9282</Words>
  <Characters>51057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Jeyson Leonardo Arismendy Rodriguez</cp:lastModifiedBy>
  <cp:revision>7</cp:revision>
  <cp:lastPrinted>2019-07-11T19:11:00Z</cp:lastPrinted>
  <dcterms:created xsi:type="dcterms:W3CDTF">2021-03-15T18:45:00Z</dcterms:created>
  <dcterms:modified xsi:type="dcterms:W3CDTF">2021-03-30T15:27:00Z</dcterms:modified>
</cp:coreProperties>
</file>